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5309" w:type="dxa"/>
        <w:tblInd w:w="250" w:type="dxa"/>
        <w:tblLayout w:type="fixed"/>
        <w:tblLook w:val="05A0" w:firstRow="1" w:lastRow="0" w:firstColumn="1" w:lastColumn="1" w:noHBand="0" w:noVBand="1"/>
      </w:tblPr>
      <w:tblGrid>
        <w:gridCol w:w="1134"/>
        <w:gridCol w:w="2552"/>
        <w:gridCol w:w="2409"/>
        <w:gridCol w:w="1985"/>
        <w:gridCol w:w="1984"/>
        <w:gridCol w:w="1843"/>
        <w:gridCol w:w="1701"/>
        <w:gridCol w:w="1701"/>
      </w:tblGrid>
      <w:tr w:rsidR="00A32BB5" w:rsidRPr="00463F35" w14:paraId="07A5C9C9" w14:textId="260749B9" w:rsidTr="00A32BB5">
        <w:trPr>
          <w:trHeight w:val="265"/>
        </w:trPr>
        <w:tc>
          <w:tcPr>
            <w:tcW w:w="3686" w:type="dxa"/>
            <w:gridSpan w:val="2"/>
          </w:tcPr>
          <w:p w14:paraId="0383CC33" w14:textId="1FA687A1" w:rsidR="00A32BB5" w:rsidRPr="00A32BB5" w:rsidRDefault="00A32BB5" w:rsidP="00A32B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2BB5">
              <w:rPr>
                <w:rFonts w:ascii="Arial" w:hAnsi="Arial" w:cs="Arial"/>
                <w:b/>
                <w:bCs/>
                <w:sz w:val="20"/>
                <w:szCs w:val="20"/>
              </w:rPr>
              <w:t>COMPETENCIAS ESPECÍFICAS</w:t>
            </w:r>
          </w:p>
        </w:tc>
        <w:tc>
          <w:tcPr>
            <w:tcW w:w="9922" w:type="dxa"/>
            <w:gridSpan w:val="5"/>
          </w:tcPr>
          <w:p w14:paraId="30BCA970" w14:textId="777ACBBC" w:rsidR="00A32BB5" w:rsidRPr="00A32BB5" w:rsidRDefault="00A32BB5" w:rsidP="00A32B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2BB5">
              <w:rPr>
                <w:rFonts w:ascii="Arial" w:hAnsi="Arial" w:cs="Arial"/>
                <w:b/>
                <w:bCs/>
                <w:sz w:val="20"/>
                <w:szCs w:val="20"/>
              </w:rPr>
              <w:t>INDICADORES DE LOGRO</w:t>
            </w:r>
          </w:p>
          <w:p w14:paraId="0810CD6F" w14:textId="77777777" w:rsidR="00A32BB5" w:rsidRPr="00A32BB5" w:rsidRDefault="00A32BB5" w:rsidP="00A32BB5">
            <w:pPr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26A943E" w14:textId="7D352D4B" w:rsidR="00A32BB5" w:rsidRDefault="00A32BB5" w:rsidP="00A32BB5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32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SABERES</w:t>
            </w:r>
          </w:p>
          <w:p w14:paraId="56F882D9" w14:textId="29E7F339" w:rsidR="00A32BB5" w:rsidRPr="00A32BB5" w:rsidRDefault="00A32BB5" w:rsidP="00A32BB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32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BÁSICOS</w:t>
            </w:r>
          </w:p>
          <w:p w14:paraId="00A405C5" w14:textId="789C0E66" w:rsidR="00A32BB5" w:rsidRPr="00A32BB5" w:rsidRDefault="00A32BB5" w:rsidP="00A32B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2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MÍNIMOS</w:t>
            </w:r>
          </w:p>
        </w:tc>
      </w:tr>
      <w:tr w:rsidR="00A32BB5" w:rsidRPr="00463F35" w14:paraId="0C902CB6" w14:textId="2F7DF597" w:rsidTr="00A32BB5">
        <w:trPr>
          <w:trHeight w:val="268"/>
        </w:trPr>
        <w:tc>
          <w:tcPr>
            <w:tcW w:w="3686" w:type="dxa"/>
            <w:gridSpan w:val="2"/>
          </w:tcPr>
          <w:p w14:paraId="7CBA3006" w14:textId="77777777" w:rsidR="00A32BB5" w:rsidRPr="00463F35" w:rsidRDefault="00A32BB5">
            <w:pPr>
              <w:rPr>
                <w:rFonts w:ascii="Times New Roman"/>
                <w:sz w:val="18"/>
                <w:szCs w:val="18"/>
              </w:rPr>
            </w:pPr>
          </w:p>
          <w:p w14:paraId="7E3AC8CE" w14:textId="62D2D5F9" w:rsidR="00A32BB5" w:rsidRPr="00463F35" w:rsidRDefault="00A32BB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14:paraId="37F8702B" w14:textId="72CE7F82" w:rsidR="00A32BB5" w:rsidRPr="009A7D40" w:rsidRDefault="00A32B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7D40">
              <w:rPr>
                <w:rFonts w:ascii="Arial" w:hAnsi="Arial" w:cs="Arial"/>
                <w:b/>
                <w:bCs/>
                <w:sz w:val="18"/>
                <w:szCs w:val="18"/>
              </w:rPr>
              <w:t>SOBRESALIENTE (9-10)</w:t>
            </w:r>
          </w:p>
        </w:tc>
        <w:tc>
          <w:tcPr>
            <w:tcW w:w="1985" w:type="dxa"/>
          </w:tcPr>
          <w:p w14:paraId="50F40114" w14:textId="1E16DA14" w:rsidR="00A32BB5" w:rsidRPr="009A7D40" w:rsidRDefault="00A32B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7D40">
              <w:rPr>
                <w:rFonts w:ascii="Arial" w:hAnsi="Arial" w:cs="Arial"/>
                <w:b/>
                <w:bCs/>
                <w:sz w:val="18"/>
                <w:szCs w:val="18"/>
              </w:rPr>
              <w:t>NOTABLE (7-8)</w:t>
            </w:r>
          </w:p>
        </w:tc>
        <w:tc>
          <w:tcPr>
            <w:tcW w:w="1984" w:type="dxa"/>
          </w:tcPr>
          <w:p w14:paraId="3BDA45D7" w14:textId="6BEE005B" w:rsidR="00A32BB5" w:rsidRPr="009A7D40" w:rsidRDefault="00A32B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7D40">
              <w:rPr>
                <w:rFonts w:ascii="Arial" w:hAnsi="Arial" w:cs="Arial"/>
                <w:b/>
                <w:bCs/>
                <w:sz w:val="18"/>
                <w:szCs w:val="18"/>
              </w:rPr>
              <w:t>BIEN (6)</w:t>
            </w:r>
          </w:p>
        </w:tc>
        <w:tc>
          <w:tcPr>
            <w:tcW w:w="1843" w:type="dxa"/>
          </w:tcPr>
          <w:p w14:paraId="3FB62053" w14:textId="3A771797" w:rsidR="00A32BB5" w:rsidRPr="009A7D40" w:rsidRDefault="00A32B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7D40">
              <w:rPr>
                <w:rFonts w:ascii="Arial" w:hAnsi="Arial" w:cs="Arial"/>
                <w:b/>
                <w:bCs/>
                <w:sz w:val="18"/>
                <w:szCs w:val="18"/>
              </w:rPr>
              <w:t>SUFICIENTE (5)</w:t>
            </w:r>
          </w:p>
        </w:tc>
        <w:tc>
          <w:tcPr>
            <w:tcW w:w="1701" w:type="dxa"/>
          </w:tcPr>
          <w:p w14:paraId="4902D41D" w14:textId="3B3DC7DC" w:rsidR="00A32BB5" w:rsidRPr="009A7D40" w:rsidRDefault="00A32B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A7D40">
              <w:rPr>
                <w:rFonts w:ascii="Arial" w:hAnsi="Arial" w:cs="Arial"/>
                <w:b/>
                <w:bCs/>
                <w:sz w:val="18"/>
                <w:szCs w:val="18"/>
              </w:rPr>
              <w:t>INSUFICIENTE (1-4)</w:t>
            </w:r>
          </w:p>
        </w:tc>
        <w:tc>
          <w:tcPr>
            <w:tcW w:w="1701" w:type="dxa"/>
          </w:tcPr>
          <w:p w14:paraId="0E435CFA" w14:textId="77777777" w:rsidR="00A32BB5" w:rsidRPr="009A7D40" w:rsidRDefault="00A32B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32BB5" w:rsidRPr="00463F35" w14:paraId="432E2AE1" w14:textId="4952ADDC" w:rsidTr="00A32BB5">
        <w:trPr>
          <w:trHeight w:val="152"/>
        </w:trPr>
        <w:tc>
          <w:tcPr>
            <w:tcW w:w="1134" w:type="dxa"/>
            <w:vMerge w:val="restart"/>
          </w:tcPr>
          <w:p w14:paraId="75EA3374" w14:textId="7A0B4605" w:rsidR="00A32BB5" w:rsidRPr="005B0FA4" w:rsidRDefault="00A32BB5">
            <w:pP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</w:pPr>
            <w:r w:rsidRPr="005B0FA4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COMP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. </w:t>
            </w:r>
            <w:r w:rsidRPr="005B0FA4">
              <w:rPr>
                <w:rFonts w:ascii="Arial" w:hAnsi="Arial" w:cs="Arial"/>
                <w:b/>
                <w:bCs/>
                <w:sz w:val="18"/>
                <w:szCs w:val="18"/>
              </w:rPr>
              <w:t>ESPECÍ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 w:rsidRPr="005B0FA4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52" w:type="dxa"/>
          </w:tcPr>
          <w:p w14:paraId="34775CE7" w14:textId="599890C9" w:rsidR="00A32BB5" w:rsidRPr="00463F35" w:rsidRDefault="00A32BB5">
            <w:pPr>
              <w:rPr>
                <w:rFonts w:ascii="Times New Roman" w:hAnsi="Times New Roman"/>
                <w:spacing w:val="-47"/>
                <w:sz w:val="18"/>
                <w:szCs w:val="18"/>
              </w:rPr>
            </w:pPr>
            <w:r w:rsidRPr="00463F35">
              <w:rPr>
                <w:rFonts w:ascii="Times New Roman" w:hAnsi="Times New Roman"/>
                <w:spacing w:val="-47"/>
                <w:sz w:val="18"/>
                <w:szCs w:val="18"/>
              </w:rPr>
              <w:t xml:space="preserve"> </w:t>
            </w:r>
          </w:p>
          <w:p w14:paraId="29D286DB" w14:textId="77777777" w:rsidR="00A32BB5" w:rsidRPr="00463F35" w:rsidRDefault="00A32BB5" w:rsidP="008066AC">
            <w:pPr>
              <w:pStyle w:val="TableParagraph"/>
              <w:tabs>
                <w:tab w:val="left" w:pos="1581"/>
              </w:tabs>
              <w:ind w:right="48"/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1.1. Elaborar contenidos propios en distintos formatos, mediante aplicaciones y estrategias de recogida y representación de datos sencillas, aprendiendo a usar y contrastar críticamente fuentes fiables, tanto analógicas como digitales, del presente y de la historia contemporánea, identificando la desinformación y la manipulación. </w:t>
            </w:r>
          </w:p>
          <w:p w14:paraId="777C8BC6" w14:textId="77777777" w:rsidR="00A32BB5" w:rsidRPr="00463F35" w:rsidRDefault="00A32BB5">
            <w:pPr>
              <w:rPr>
                <w:rFonts w:ascii="Times New Roman" w:hAnsi="Times New Roman"/>
                <w:spacing w:val="-47"/>
                <w:sz w:val="18"/>
                <w:szCs w:val="18"/>
              </w:rPr>
            </w:pPr>
          </w:p>
          <w:p w14:paraId="1210033C" w14:textId="6233C795" w:rsidR="00A32BB5" w:rsidRPr="00463F35" w:rsidRDefault="00A32BB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14:paraId="34D1B90F" w14:textId="7B824B97" w:rsidR="00A32BB5" w:rsidRPr="00463F35" w:rsidRDefault="00A32BB5" w:rsidP="002B5661">
            <w:pPr>
              <w:pStyle w:val="TableParagraph"/>
              <w:tabs>
                <w:tab w:val="left" w:pos="1581"/>
              </w:tabs>
              <w:ind w:right="48"/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Elabora de manera autónoma y crítica contenidos propios en distintos formatos, mediante aplicaciones y estrategias de recogida y representación de datos sencillos, empleando críticamente fuentes fiables, analógicas o digitales, identificando la desinformación y la manipulación. </w:t>
            </w:r>
          </w:p>
          <w:p w14:paraId="6724E151" w14:textId="77777777" w:rsidR="00A32BB5" w:rsidRPr="00463F35" w:rsidRDefault="00A32BB5" w:rsidP="002B5661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024586A" w14:textId="39C76712" w:rsidR="00A32BB5" w:rsidRPr="00463F35" w:rsidRDefault="00A32BB5" w:rsidP="002B5661">
            <w:pPr>
              <w:pStyle w:val="TableParagraph"/>
              <w:tabs>
                <w:tab w:val="left" w:pos="1581"/>
              </w:tabs>
              <w:ind w:right="48"/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Elabora de manera autónoma contenidos propios en distintos formatos, mediante aplicaciones y estrategias de recogida y representación de datos sencillos, empleando críticamente fuentes fiables, analógicas o digitales, identificando la desinformación y la manipulación. </w:t>
            </w:r>
          </w:p>
          <w:p w14:paraId="0CE4CC7A" w14:textId="77777777" w:rsidR="00A32BB5" w:rsidRPr="00463F35" w:rsidRDefault="00A32BB5" w:rsidP="002B5661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08514F3" w14:textId="20423C5F" w:rsidR="00A32BB5" w:rsidRPr="00463F35" w:rsidRDefault="00A32BB5" w:rsidP="002B5661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Consigue de manera aceptable iniciarse en el proceso indicado en este criterio de evaluación. </w:t>
            </w:r>
          </w:p>
        </w:tc>
        <w:tc>
          <w:tcPr>
            <w:tcW w:w="1843" w:type="dxa"/>
          </w:tcPr>
          <w:p w14:paraId="20F69B59" w14:textId="371B849A" w:rsidR="00A32BB5" w:rsidRPr="00463F35" w:rsidRDefault="00A32BB5" w:rsidP="002B5661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Consigue parcialmente iniciarse en el proceso indicado en este criterio de evaluación. </w:t>
            </w:r>
          </w:p>
          <w:p w14:paraId="4C8183B2" w14:textId="2FB268C5" w:rsidR="00A32BB5" w:rsidRPr="00463F35" w:rsidRDefault="00A32BB5" w:rsidP="002B5661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FA62034" w14:textId="16345C92" w:rsidR="00A32BB5" w:rsidRPr="00463F35" w:rsidRDefault="00A32BB5" w:rsidP="002B5661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No consigue iniciarse en el proceso indicado de este criterio de evaluación.</w:t>
            </w:r>
          </w:p>
        </w:tc>
        <w:tc>
          <w:tcPr>
            <w:tcW w:w="1701" w:type="dxa"/>
          </w:tcPr>
          <w:p w14:paraId="03E4BA9D" w14:textId="2F113C84" w:rsidR="00A32BB5" w:rsidRPr="00463F35" w:rsidRDefault="00A32BB5" w:rsidP="00A32BB5">
            <w:pPr>
              <w:ind w:left="-110"/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eastAsia="Tahoma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eastAsia="Tahoma" w:hAnsi="Arial" w:cs="Arial"/>
                <w:spacing w:val="-1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eastAsia="Tahoma" w:hAnsi="Arial" w:cs="Arial"/>
                <w:spacing w:val="-1"/>
                <w:w w:val="90"/>
                <w:sz w:val="18"/>
                <w:szCs w:val="24"/>
              </w:rPr>
              <w:t>2.</w:t>
            </w:r>
            <w:r w:rsidRPr="00887FE7">
              <w:rPr>
                <w:rFonts w:ascii="Arial" w:eastAsia="Tahoma" w:hAnsi="Arial" w:cs="Arial"/>
                <w:spacing w:val="-9"/>
                <w:w w:val="90"/>
                <w:sz w:val="18"/>
                <w:szCs w:val="24"/>
              </w:rPr>
              <w:t xml:space="preserve"> </w:t>
            </w:r>
            <w:r w:rsidRPr="00887FE7">
              <w:rPr>
                <w:rFonts w:ascii="Arial" w:eastAsia="Tahoma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eastAsia="Tahoma" w:hAnsi="Arial" w:cs="Arial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eastAsia="Tahoma" w:hAnsi="Arial" w:cs="Arial"/>
                <w:w w:val="90"/>
                <w:sz w:val="18"/>
                <w:szCs w:val="24"/>
              </w:rPr>
              <w:t>3.</w:t>
            </w:r>
          </w:p>
        </w:tc>
      </w:tr>
      <w:tr w:rsidR="00A32BB5" w:rsidRPr="00463F35" w14:paraId="50969A2A" w14:textId="78D7C132" w:rsidTr="00A32BB5">
        <w:trPr>
          <w:trHeight w:val="152"/>
        </w:trPr>
        <w:tc>
          <w:tcPr>
            <w:tcW w:w="1134" w:type="dxa"/>
            <w:vMerge/>
          </w:tcPr>
          <w:p w14:paraId="240D78BD" w14:textId="77777777" w:rsidR="00A32BB5" w:rsidRPr="00463F35" w:rsidRDefault="00A32BB5" w:rsidP="008066AC">
            <w:pPr>
              <w:rPr>
                <w:rFonts w:ascii="Times New Roman" w:hAnsi="Times New Roman"/>
                <w:spacing w:val="-1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084A811" w14:textId="77777777" w:rsidR="00A32BB5" w:rsidRPr="006A580B" w:rsidRDefault="00A32BB5" w:rsidP="006A580B">
            <w:pPr>
              <w:pStyle w:val="TableParagraph"/>
              <w:ind w:right="49"/>
              <w:jc w:val="both"/>
              <w:rPr>
                <w:color w:val="000000" w:themeColor="text1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t xml:space="preserve">1.2. Establecer conexiones y relaciones básicas entre los conocimientos e informaciones adquiridos, elaborando síntesis explicativas sencillas, mediante informes, estudios o dosieres informativos, que reflejen un dominio de los contenidos tratados. </w:t>
            </w:r>
          </w:p>
          <w:p w14:paraId="33DDB5AA" w14:textId="7A5ADB35" w:rsidR="00A32BB5" w:rsidRPr="006A580B" w:rsidRDefault="00A32BB5" w:rsidP="006A580B">
            <w:pPr>
              <w:jc w:val="both"/>
              <w:rPr>
                <w:rFonts w:ascii="Times New Roman" w:hAnsi="Times New Roman"/>
                <w:color w:val="000000" w:themeColor="text1"/>
                <w:spacing w:val="-47"/>
                <w:sz w:val="18"/>
                <w:szCs w:val="18"/>
              </w:rPr>
            </w:pPr>
          </w:p>
        </w:tc>
        <w:tc>
          <w:tcPr>
            <w:tcW w:w="2409" w:type="dxa"/>
          </w:tcPr>
          <w:p w14:paraId="28AFCA12" w14:textId="257D0403" w:rsidR="00A32BB5" w:rsidRPr="00463F35" w:rsidRDefault="00A32BB5" w:rsidP="009F456D">
            <w:pPr>
              <w:pStyle w:val="TableParagraph"/>
              <w:tabs>
                <w:tab w:val="left" w:pos="1581"/>
              </w:tabs>
              <w:ind w:right="48"/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Realiza conexiones y relaciones básicas entre los conocimientos e informaciones adquiridos, elaborando síntesis explicativas sencillas, mediante informes, estudios o dosieres informativos, que reflejen un dominio de los contenidos tratados. </w:t>
            </w:r>
          </w:p>
          <w:p w14:paraId="5B8F0DC7" w14:textId="77777777" w:rsidR="00A32BB5" w:rsidRPr="00463F35" w:rsidRDefault="00A32BB5" w:rsidP="009F456D">
            <w:pPr>
              <w:tabs>
                <w:tab w:val="left" w:pos="1581"/>
              </w:tabs>
              <w:ind w:right="48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A106F06" w14:textId="7FE31748" w:rsidR="00A32BB5" w:rsidRPr="00463F35" w:rsidRDefault="00A32BB5" w:rsidP="008066AC">
            <w:pPr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Realiza conexiones y relaciones básicas entre los conocimientos e informaciones adquiridos, elaborando síntesis explicativas sencillas, mediante informes, estudios o dosieres informativos, aunque sin alcanzar el dominio total de los contenidos tratados.</w:t>
            </w:r>
          </w:p>
        </w:tc>
        <w:tc>
          <w:tcPr>
            <w:tcW w:w="1984" w:type="dxa"/>
          </w:tcPr>
          <w:p w14:paraId="038009F5" w14:textId="67A5E3AE" w:rsidR="00A32BB5" w:rsidRPr="00463F35" w:rsidRDefault="00A32BB5" w:rsidP="004B1121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Consigue de manera aceptable iniciarse en el proceso indicado en este criterio de evaluación.</w:t>
            </w:r>
          </w:p>
        </w:tc>
        <w:tc>
          <w:tcPr>
            <w:tcW w:w="1843" w:type="dxa"/>
          </w:tcPr>
          <w:p w14:paraId="620AA823" w14:textId="124A9F96" w:rsidR="00A32BB5" w:rsidRPr="00463F35" w:rsidRDefault="00A32BB5" w:rsidP="004B1121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Consigue parcialmente iniciarse en el proceso indicado en este criterio de evaluación. </w:t>
            </w:r>
          </w:p>
        </w:tc>
        <w:tc>
          <w:tcPr>
            <w:tcW w:w="1701" w:type="dxa"/>
          </w:tcPr>
          <w:p w14:paraId="4DE12007" w14:textId="3AB7EFD7" w:rsidR="00A32BB5" w:rsidRPr="00463F35" w:rsidRDefault="00A32BB5" w:rsidP="004B1121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No consigue iniciarse en el proceso indicado de este criterio de evaluación.</w:t>
            </w:r>
          </w:p>
        </w:tc>
        <w:tc>
          <w:tcPr>
            <w:tcW w:w="1701" w:type="dxa"/>
          </w:tcPr>
          <w:p w14:paraId="081B82CB" w14:textId="27C60223" w:rsidR="00A32BB5" w:rsidRPr="00463F3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eastAsia="Tahoma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eastAsia="Tahoma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eastAsia="Tahoma" w:hAnsi="Arial" w:cs="Arial"/>
                <w:sz w:val="18"/>
                <w:szCs w:val="24"/>
              </w:rPr>
              <w:t>1.</w:t>
            </w:r>
          </w:p>
        </w:tc>
      </w:tr>
      <w:tr w:rsidR="00A32BB5" w:rsidRPr="00463F35" w14:paraId="3083C677" w14:textId="22756151" w:rsidTr="00A32BB5">
        <w:trPr>
          <w:trHeight w:val="152"/>
        </w:trPr>
        <w:tc>
          <w:tcPr>
            <w:tcW w:w="1134" w:type="dxa"/>
            <w:vMerge/>
          </w:tcPr>
          <w:p w14:paraId="3CA50D22" w14:textId="77777777" w:rsidR="00A32BB5" w:rsidRPr="00463F35" w:rsidRDefault="00A32BB5" w:rsidP="003233AB">
            <w:pPr>
              <w:rPr>
                <w:rFonts w:ascii="Times New Roman" w:hAnsi="Times New Roman"/>
                <w:spacing w:val="-1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2F59CF5" w14:textId="3C3077C2" w:rsidR="00A32BB5" w:rsidRPr="006A580B" w:rsidRDefault="00A32BB5" w:rsidP="006A580B">
            <w:pPr>
              <w:jc w:val="both"/>
              <w:rPr>
                <w:rFonts w:ascii="Times New Roman" w:hAnsi="Times New Roman"/>
                <w:color w:val="000000" w:themeColor="text1"/>
                <w:spacing w:val="-47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t>1.3. Transferir de manera sencilla la información y el conocimiento por medio de narraciones, pósteres, presentaciones, exposiciones orales, medios audiovisuales y otros productos.</w:t>
            </w:r>
          </w:p>
        </w:tc>
        <w:tc>
          <w:tcPr>
            <w:tcW w:w="2409" w:type="dxa"/>
          </w:tcPr>
          <w:p w14:paraId="4393210B" w14:textId="1D6418FB" w:rsidR="00A32BB5" w:rsidRPr="00463F35" w:rsidRDefault="00A32BB5" w:rsidP="003233AB">
            <w:pPr>
              <w:pStyle w:val="TableParagraph"/>
              <w:tabs>
                <w:tab w:val="left" w:pos="1581"/>
              </w:tabs>
              <w:ind w:right="48"/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Maneja de</w:t>
            </w:r>
            <w:r>
              <w:rPr>
                <w:sz w:val="18"/>
                <w:szCs w:val="18"/>
              </w:rPr>
              <w:t xml:space="preserve"> forma</w:t>
            </w:r>
            <w:r w:rsidRPr="00463F35">
              <w:rPr>
                <w:sz w:val="18"/>
                <w:szCs w:val="18"/>
              </w:rPr>
              <w:t xml:space="preserve"> muy eficaz la información y el conocimiento por medio de narraciones, pósteres, presentaciones, exposiciones orales, medios audiovisuales y otros productos.</w:t>
            </w:r>
          </w:p>
        </w:tc>
        <w:tc>
          <w:tcPr>
            <w:tcW w:w="1985" w:type="dxa"/>
          </w:tcPr>
          <w:p w14:paraId="7E678C1E" w14:textId="4A6191BE" w:rsidR="00A32BB5" w:rsidRPr="00463F35" w:rsidRDefault="00A32BB5" w:rsidP="00463F35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Maneja de </w:t>
            </w:r>
            <w:r>
              <w:rPr>
                <w:sz w:val="18"/>
                <w:szCs w:val="18"/>
              </w:rPr>
              <w:t xml:space="preserve">forma </w:t>
            </w:r>
            <w:r w:rsidRPr="00463F35">
              <w:rPr>
                <w:sz w:val="18"/>
                <w:szCs w:val="18"/>
              </w:rPr>
              <w:t>notable la información y el conocimiento por medio de narraciones, pósteres, presentaciones, exposiciones orales, medios audiovisuales y otros productos.</w:t>
            </w:r>
          </w:p>
        </w:tc>
        <w:tc>
          <w:tcPr>
            <w:tcW w:w="1984" w:type="dxa"/>
          </w:tcPr>
          <w:p w14:paraId="65775508" w14:textId="046C2D05" w:rsidR="00A32BB5" w:rsidRPr="00463F35" w:rsidRDefault="00A32BB5" w:rsidP="00463F35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Consigue de manera aceptable iniciarse en el proceso indicado en este criterio de evaluación.</w:t>
            </w:r>
          </w:p>
        </w:tc>
        <w:tc>
          <w:tcPr>
            <w:tcW w:w="1843" w:type="dxa"/>
          </w:tcPr>
          <w:p w14:paraId="2E05F0BE" w14:textId="4507CE77" w:rsidR="00A32BB5" w:rsidRPr="00463F35" w:rsidRDefault="00A32BB5" w:rsidP="00463F35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Consigue parcialmente iniciarse en el proceso indicado en este criterio de evaluación. </w:t>
            </w:r>
          </w:p>
        </w:tc>
        <w:tc>
          <w:tcPr>
            <w:tcW w:w="1701" w:type="dxa"/>
          </w:tcPr>
          <w:p w14:paraId="34F184E3" w14:textId="5788872B" w:rsidR="00A32BB5" w:rsidRPr="00463F35" w:rsidRDefault="00A32BB5" w:rsidP="00463F35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No consigue iniciarse en el proceso indicado de este criterio de evaluación.</w:t>
            </w:r>
          </w:p>
        </w:tc>
        <w:tc>
          <w:tcPr>
            <w:tcW w:w="1701" w:type="dxa"/>
          </w:tcPr>
          <w:p w14:paraId="23DC7EDD" w14:textId="77777777" w:rsidR="00A32BB5" w:rsidRPr="00887FE7" w:rsidRDefault="00A32BB5" w:rsidP="00A32BB5">
            <w:pPr>
              <w:spacing w:before="20"/>
              <w:ind w:left="74"/>
              <w:jc w:val="center"/>
              <w:rPr>
                <w:rFonts w:ascii="Arial" w:eastAsia="Tahoma" w:hAnsi="Arial" w:cs="Arial"/>
                <w:sz w:val="18"/>
                <w:szCs w:val="24"/>
              </w:rPr>
            </w:pPr>
            <w:r w:rsidRPr="00887FE7">
              <w:rPr>
                <w:rFonts w:ascii="Arial" w:eastAsia="Tahoma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eastAsia="Tahoma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eastAsia="Tahoma" w:hAnsi="Arial" w:cs="Arial"/>
                <w:sz w:val="18"/>
                <w:szCs w:val="24"/>
              </w:rPr>
              <w:t>4.</w:t>
            </w:r>
          </w:p>
          <w:p w14:paraId="0C23236A" w14:textId="5CFBAB17" w:rsidR="00A32BB5" w:rsidRPr="00463F3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eastAsia="Tahoma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eastAsia="Tahoma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eastAsia="Tahoma" w:hAnsi="Arial" w:cs="Arial"/>
                <w:sz w:val="18"/>
                <w:szCs w:val="24"/>
              </w:rPr>
              <w:t>15.</w:t>
            </w:r>
          </w:p>
        </w:tc>
      </w:tr>
      <w:tr w:rsidR="00A32BB5" w:rsidRPr="00463F35" w14:paraId="6CF315C7" w14:textId="3B125BD2" w:rsidTr="00A32BB5">
        <w:trPr>
          <w:trHeight w:val="128"/>
        </w:trPr>
        <w:tc>
          <w:tcPr>
            <w:tcW w:w="1134" w:type="dxa"/>
            <w:vMerge w:val="restart"/>
          </w:tcPr>
          <w:p w14:paraId="0CFB87BC" w14:textId="61DD6173" w:rsidR="00A32BB5" w:rsidRPr="005B0FA4" w:rsidRDefault="00A32BB5" w:rsidP="008C2BD1">
            <w:pPr>
              <w:rPr>
                <w:rFonts w:ascii="Times New Roman"/>
                <w:b/>
                <w:bCs/>
                <w:sz w:val="18"/>
                <w:szCs w:val="18"/>
              </w:rPr>
            </w:pPr>
            <w:r w:rsidRPr="005B0FA4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COMP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. </w:t>
            </w:r>
            <w:r w:rsidRPr="005B0FA4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ESPECÍ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552" w:type="dxa"/>
          </w:tcPr>
          <w:p w14:paraId="5D2FD839" w14:textId="316A9020" w:rsidR="00A32BB5" w:rsidRPr="006A580B" w:rsidRDefault="00A32BB5" w:rsidP="008C2BD1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lastRenderedPageBreak/>
              <w:t xml:space="preserve">2.1. Generar productos </w:t>
            </w:r>
            <w:r w:rsidRPr="006A580B">
              <w:rPr>
                <w:color w:val="000000" w:themeColor="text1"/>
                <w:sz w:val="18"/>
                <w:szCs w:val="18"/>
              </w:rPr>
              <w:lastRenderedPageBreak/>
              <w:t>originales y creativos sencillos mediante la organización de conocimientos previos utilizando herramientas de investigación sencillas que permitan explicar problemas presentes y pasados de la humanidad a distintas escalas temporales y espaciales, partiendo del entorno más cercano, utilizando conceptos, situaciones y datos relevantes.</w:t>
            </w:r>
          </w:p>
        </w:tc>
        <w:tc>
          <w:tcPr>
            <w:tcW w:w="2409" w:type="dxa"/>
          </w:tcPr>
          <w:p w14:paraId="440F954C" w14:textId="492AAF82" w:rsidR="00A32BB5" w:rsidRPr="00463F35" w:rsidRDefault="00A32BB5" w:rsidP="008C2BD1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>Crea</w:t>
            </w:r>
            <w:r w:rsidRPr="00463F35">
              <w:rPr>
                <w:color w:val="000000" w:themeColor="text1"/>
                <w:sz w:val="18"/>
                <w:szCs w:val="18"/>
              </w:rPr>
              <w:t xml:space="preserve"> productos </w:t>
            </w:r>
            <w:r>
              <w:rPr>
                <w:color w:val="000000" w:themeColor="text1"/>
                <w:sz w:val="18"/>
                <w:szCs w:val="18"/>
              </w:rPr>
              <w:t xml:space="preserve">de gran </w:t>
            </w:r>
            <w:r>
              <w:rPr>
                <w:color w:val="000000" w:themeColor="text1"/>
                <w:sz w:val="18"/>
                <w:szCs w:val="18"/>
              </w:rPr>
              <w:lastRenderedPageBreak/>
              <w:t xml:space="preserve">calidad </w:t>
            </w:r>
            <w:r w:rsidRPr="00463F35">
              <w:rPr>
                <w:color w:val="000000" w:themeColor="text1"/>
                <w:sz w:val="18"/>
                <w:szCs w:val="18"/>
              </w:rPr>
              <w:t>con ayuda de herramientas de investigación sencillas que explican problemas presentes y pasados de la humanidad a distintas escalas temporales y espaciales.</w:t>
            </w:r>
          </w:p>
        </w:tc>
        <w:tc>
          <w:tcPr>
            <w:tcW w:w="1985" w:type="dxa"/>
          </w:tcPr>
          <w:p w14:paraId="24DF6A10" w14:textId="73EE721A" w:rsidR="00A32BB5" w:rsidRPr="00463F35" w:rsidRDefault="00A32BB5" w:rsidP="008C2BD1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>Crea</w:t>
            </w:r>
            <w:r w:rsidRPr="00463F35"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  <w:t xml:space="preserve">notables </w:t>
            </w:r>
            <w:r w:rsidRPr="00463F35">
              <w:rPr>
                <w:color w:val="000000" w:themeColor="text1"/>
                <w:sz w:val="18"/>
                <w:szCs w:val="18"/>
              </w:rPr>
              <w:lastRenderedPageBreak/>
              <w:t>productos con ayuda de herramientas de investigación sencillas que explican problemas presentes y pasados de la humanidad a distintas escalas temporales y espaciales.</w:t>
            </w:r>
          </w:p>
        </w:tc>
        <w:tc>
          <w:tcPr>
            <w:tcW w:w="1984" w:type="dxa"/>
          </w:tcPr>
          <w:p w14:paraId="29F4BF68" w14:textId="7997126E" w:rsidR="00A32BB5" w:rsidRPr="00463F35" w:rsidRDefault="00A32BB5" w:rsidP="008C2BD1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lastRenderedPageBreak/>
              <w:t xml:space="preserve">Consigue de manera </w:t>
            </w:r>
            <w:r w:rsidRPr="00463F35">
              <w:rPr>
                <w:sz w:val="18"/>
                <w:szCs w:val="18"/>
              </w:rPr>
              <w:lastRenderedPageBreak/>
              <w:t>aceptable iniciarse en el proceso indicado en este criterio de evaluación.</w:t>
            </w:r>
          </w:p>
        </w:tc>
        <w:tc>
          <w:tcPr>
            <w:tcW w:w="1843" w:type="dxa"/>
          </w:tcPr>
          <w:p w14:paraId="2D5FB939" w14:textId="33AAFBD3" w:rsidR="00A32BB5" w:rsidRPr="00463F35" w:rsidRDefault="00A32BB5" w:rsidP="008C2BD1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lastRenderedPageBreak/>
              <w:t xml:space="preserve">Consigue </w:t>
            </w:r>
            <w:r w:rsidRPr="00463F35">
              <w:rPr>
                <w:sz w:val="18"/>
                <w:szCs w:val="18"/>
              </w:rPr>
              <w:lastRenderedPageBreak/>
              <w:t xml:space="preserve">parcialmente iniciarse en el proceso indicado en este criterio de evaluación. </w:t>
            </w:r>
          </w:p>
        </w:tc>
        <w:tc>
          <w:tcPr>
            <w:tcW w:w="1701" w:type="dxa"/>
          </w:tcPr>
          <w:p w14:paraId="4C517B46" w14:textId="418B9CDA" w:rsidR="00A32BB5" w:rsidRPr="00463F35" w:rsidRDefault="00A32BB5" w:rsidP="008C2BD1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lastRenderedPageBreak/>
              <w:t xml:space="preserve">No consigue </w:t>
            </w:r>
            <w:r w:rsidRPr="00463F35">
              <w:rPr>
                <w:sz w:val="18"/>
                <w:szCs w:val="18"/>
              </w:rPr>
              <w:lastRenderedPageBreak/>
              <w:t>iniciarse en el proceso indicado de este criterio de evaluación.</w:t>
            </w:r>
          </w:p>
        </w:tc>
        <w:tc>
          <w:tcPr>
            <w:tcW w:w="1701" w:type="dxa"/>
          </w:tcPr>
          <w:p w14:paraId="4A59579D" w14:textId="42495EB9" w:rsidR="00A32BB5" w:rsidRPr="00463F3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eastAsia="Tahoma" w:hAnsi="Arial" w:cs="Arial"/>
                <w:w w:val="90"/>
                <w:sz w:val="18"/>
                <w:szCs w:val="24"/>
              </w:rPr>
              <w:lastRenderedPageBreak/>
              <w:t>GEH.</w:t>
            </w:r>
            <w:proofErr w:type="gramStart"/>
            <w:r w:rsidRPr="00887FE7">
              <w:rPr>
                <w:rFonts w:ascii="Arial" w:eastAsia="Tahoma" w:hAnsi="Arial" w:cs="Arial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eastAsia="Tahoma" w:hAnsi="Arial" w:cs="Arial"/>
                <w:w w:val="90"/>
                <w:sz w:val="18"/>
                <w:szCs w:val="24"/>
              </w:rPr>
              <w:t>4.</w:t>
            </w:r>
            <w:r w:rsidRPr="00887FE7">
              <w:rPr>
                <w:rFonts w:ascii="Arial" w:eastAsia="Tahoma" w:hAnsi="Arial" w:cs="Arial"/>
                <w:spacing w:val="-10"/>
                <w:w w:val="90"/>
                <w:sz w:val="18"/>
                <w:szCs w:val="24"/>
              </w:rPr>
              <w:t xml:space="preserve"> </w:t>
            </w:r>
            <w:r w:rsidRPr="00887FE7">
              <w:rPr>
                <w:rFonts w:ascii="Arial" w:eastAsia="Tahoma" w:hAnsi="Arial" w:cs="Arial"/>
                <w:w w:val="90"/>
                <w:sz w:val="18"/>
                <w:szCs w:val="24"/>
              </w:rPr>
              <w:lastRenderedPageBreak/>
              <w:t>GEH.</w:t>
            </w:r>
            <w:proofErr w:type="gramStart"/>
            <w:r w:rsidRPr="00887FE7">
              <w:rPr>
                <w:rFonts w:ascii="Arial" w:eastAsia="Tahoma" w:hAnsi="Arial" w:cs="Arial"/>
                <w:w w:val="90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eastAsia="Tahoma" w:hAnsi="Arial" w:cs="Arial"/>
                <w:w w:val="90"/>
                <w:sz w:val="18"/>
                <w:szCs w:val="24"/>
              </w:rPr>
              <w:t>3.</w:t>
            </w:r>
          </w:p>
        </w:tc>
      </w:tr>
      <w:tr w:rsidR="00A32BB5" w:rsidRPr="00463F35" w14:paraId="113299DB" w14:textId="6082F115" w:rsidTr="00A32BB5">
        <w:trPr>
          <w:trHeight w:val="539"/>
        </w:trPr>
        <w:tc>
          <w:tcPr>
            <w:tcW w:w="1134" w:type="dxa"/>
            <w:vMerge/>
          </w:tcPr>
          <w:p w14:paraId="0BFD3C35" w14:textId="77777777" w:rsidR="00A32BB5" w:rsidRPr="00463F35" w:rsidRDefault="00A32BB5" w:rsidP="00463F3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027EB59" w14:textId="77777777" w:rsidR="00A32BB5" w:rsidRPr="006A580B" w:rsidRDefault="00A32BB5" w:rsidP="00463F35">
            <w:pPr>
              <w:pStyle w:val="TableParagraph"/>
              <w:ind w:left="0" w:right="49"/>
              <w:jc w:val="both"/>
              <w:rPr>
                <w:color w:val="000000" w:themeColor="text1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t xml:space="preserve">2.2. Construir la propia identidad y enriquecer el acervo común en el contexto del mundo actual, de sus retos y conflictos, desde una perspectiva sistémica y global, iniciándose en la producción y expresión discursiva y abierta al diálogo de juicios y planteamientos personales, críticos y argumentados. </w:t>
            </w:r>
          </w:p>
          <w:p w14:paraId="44DEF807" w14:textId="3246D482" w:rsidR="00A32BB5" w:rsidRPr="006A580B" w:rsidRDefault="00A32BB5" w:rsidP="00463F35">
            <w:pPr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09" w:type="dxa"/>
          </w:tcPr>
          <w:p w14:paraId="38DDF0AC" w14:textId="308BE22F" w:rsidR="00A32BB5" w:rsidRPr="009F0FCA" w:rsidRDefault="00A32BB5" w:rsidP="009F0FCA">
            <w:pPr>
              <w:pStyle w:val="TableParagraph"/>
              <w:ind w:right="49"/>
              <w:jc w:val="both"/>
              <w:rPr>
                <w:color w:val="000000" w:themeColor="text1"/>
                <w:sz w:val="18"/>
                <w:szCs w:val="18"/>
              </w:rPr>
            </w:pPr>
            <w:r w:rsidRPr="009F0FCA">
              <w:rPr>
                <w:color w:val="000000" w:themeColor="text1"/>
                <w:sz w:val="18"/>
                <w:szCs w:val="18"/>
              </w:rPr>
              <w:t>Supera todas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las exigencias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 forma muy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destacada 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desarrolla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habilidades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 xml:space="preserve">propias </w:t>
            </w:r>
            <w:r>
              <w:rPr>
                <w:color w:val="000000" w:themeColor="text1"/>
                <w:sz w:val="18"/>
                <w:szCs w:val="18"/>
              </w:rPr>
              <w:t>de este criterio.</w:t>
            </w:r>
          </w:p>
        </w:tc>
        <w:tc>
          <w:tcPr>
            <w:tcW w:w="1985" w:type="dxa"/>
          </w:tcPr>
          <w:p w14:paraId="3566BEF1" w14:textId="22497243" w:rsidR="00A32BB5" w:rsidRPr="00463F35" w:rsidRDefault="00A32BB5" w:rsidP="009F0FCA">
            <w:pPr>
              <w:pStyle w:val="TableParagraph"/>
              <w:ind w:left="0" w:right="49"/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manera notable las exigencias descritas en este criterio.</w:t>
            </w:r>
          </w:p>
        </w:tc>
        <w:tc>
          <w:tcPr>
            <w:tcW w:w="1984" w:type="dxa"/>
          </w:tcPr>
          <w:p w14:paraId="2FD15FC8" w14:textId="76B13D64" w:rsidR="00A32BB5" w:rsidRPr="008C2BD1" w:rsidRDefault="00A32BB5" w:rsidP="008C2BD1">
            <w:pPr>
              <w:pStyle w:val="TableParagraph"/>
              <w:ind w:left="0" w:right="49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modo aceptable las exigencias descritas en este criterio.</w:t>
            </w:r>
          </w:p>
          <w:p w14:paraId="41B7EFD4" w14:textId="77777777" w:rsidR="00A32BB5" w:rsidRPr="00463F35" w:rsidRDefault="00A32BB5" w:rsidP="00463F3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48786E68" w14:textId="6C474A39" w:rsidR="00A32BB5" w:rsidRPr="00463F35" w:rsidRDefault="00A32BB5" w:rsidP="009F0FC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 consigue de manera parcial y sigue mejorando.</w:t>
            </w:r>
          </w:p>
        </w:tc>
        <w:tc>
          <w:tcPr>
            <w:tcW w:w="1701" w:type="dxa"/>
          </w:tcPr>
          <w:p w14:paraId="4F30762E" w14:textId="74C9E21C" w:rsidR="00A32BB5" w:rsidRPr="00463F35" w:rsidRDefault="00A32BB5" w:rsidP="009F0FC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logra iniciarse en los procesos descritos en este criterio.</w:t>
            </w:r>
          </w:p>
        </w:tc>
        <w:tc>
          <w:tcPr>
            <w:tcW w:w="1701" w:type="dxa"/>
          </w:tcPr>
          <w:p w14:paraId="1DBC560E" w14:textId="77777777" w:rsidR="00A32BB5" w:rsidRPr="00887FE7" w:rsidRDefault="00A32BB5" w:rsidP="00A32BB5">
            <w:pPr>
              <w:spacing w:before="20"/>
              <w:ind w:left="74"/>
              <w:jc w:val="center"/>
              <w:rPr>
                <w:rFonts w:ascii="Arial" w:eastAsia="Tahoma" w:hAnsi="Arial" w:cs="Arial"/>
                <w:sz w:val="18"/>
                <w:szCs w:val="24"/>
              </w:rPr>
            </w:pPr>
            <w:r w:rsidRPr="00887FE7">
              <w:rPr>
                <w:rFonts w:ascii="Arial" w:eastAsia="Tahoma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eastAsia="Tahoma" w:hAnsi="Arial" w:cs="Arial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eastAsia="Tahoma" w:hAnsi="Arial" w:cs="Arial"/>
                <w:sz w:val="18"/>
                <w:szCs w:val="24"/>
              </w:rPr>
              <w:t>6.</w:t>
            </w:r>
          </w:p>
          <w:p w14:paraId="5D3E0949" w14:textId="77777777" w:rsidR="00A32BB5" w:rsidRPr="00887FE7" w:rsidRDefault="00A32BB5" w:rsidP="00A32BB5">
            <w:pPr>
              <w:spacing w:before="9"/>
              <w:ind w:left="74"/>
              <w:jc w:val="center"/>
              <w:rPr>
                <w:rFonts w:ascii="Arial" w:eastAsia="Tahoma" w:hAnsi="Arial" w:cs="Arial"/>
                <w:sz w:val="18"/>
                <w:szCs w:val="24"/>
              </w:rPr>
            </w:pPr>
            <w:r w:rsidRPr="00887FE7">
              <w:rPr>
                <w:rFonts w:ascii="Arial" w:eastAsia="Tahoma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eastAsia="Tahoma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eastAsia="Tahoma" w:hAnsi="Arial" w:cs="Arial"/>
                <w:sz w:val="18"/>
                <w:szCs w:val="24"/>
              </w:rPr>
              <w:t>2.</w:t>
            </w:r>
          </w:p>
          <w:p w14:paraId="1A67A4AC" w14:textId="2FF72A2F" w:rsidR="00A32BB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eastAsia="Tahoma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eastAsia="Tahoma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eastAsia="Tahoma" w:hAnsi="Arial" w:cs="Arial"/>
                <w:sz w:val="18"/>
                <w:szCs w:val="24"/>
              </w:rPr>
              <w:t>4.</w:t>
            </w:r>
          </w:p>
        </w:tc>
      </w:tr>
      <w:tr w:rsidR="00A32BB5" w:rsidRPr="00463F35" w14:paraId="375B7E20" w14:textId="15251F7F" w:rsidTr="00A32BB5">
        <w:trPr>
          <w:trHeight w:val="87"/>
        </w:trPr>
        <w:tc>
          <w:tcPr>
            <w:tcW w:w="1134" w:type="dxa"/>
            <w:vMerge w:val="restart"/>
          </w:tcPr>
          <w:p w14:paraId="6401DC4A" w14:textId="77777777" w:rsidR="00A32BB5" w:rsidRPr="00463F35" w:rsidRDefault="00A32BB5" w:rsidP="00A32BB5">
            <w:pPr>
              <w:rPr>
                <w:rFonts w:ascii="Times New Roman"/>
                <w:sz w:val="18"/>
                <w:szCs w:val="18"/>
              </w:rPr>
            </w:pPr>
          </w:p>
          <w:p w14:paraId="6E8A2DAC" w14:textId="41169BB9" w:rsidR="00A32BB5" w:rsidRPr="00463F35" w:rsidRDefault="00A32BB5" w:rsidP="00A32BB5">
            <w:pPr>
              <w:rPr>
                <w:rFonts w:ascii="Times New Roman"/>
                <w:sz w:val="18"/>
                <w:szCs w:val="18"/>
              </w:rPr>
            </w:pPr>
            <w:r w:rsidRPr="005B0FA4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COMP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. </w:t>
            </w:r>
            <w:r w:rsidRPr="005B0FA4">
              <w:rPr>
                <w:rFonts w:ascii="Arial" w:hAnsi="Arial" w:cs="Arial"/>
                <w:b/>
                <w:bCs/>
                <w:sz w:val="18"/>
                <w:szCs w:val="18"/>
              </w:rPr>
              <w:t>ESPECÍ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552" w:type="dxa"/>
          </w:tcPr>
          <w:p w14:paraId="5B4C8E7B" w14:textId="30E4B881" w:rsidR="00A32BB5" w:rsidRPr="006A580B" w:rsidRDefault="00A32BB5" w:rsidP="00A32BB5">
            <w:pPr>
              <w:pStyle w:val="TableParagraph"/>
              <w:ind w:left="0" w:right="49"/>
              <w:jc w:val="both"/>
              <w:rPr>
                <w:color w:val="000000" w:themeColor="text1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t xml:space="preserve">3.1. Conocer los Objetivos de Desarrollo Sostenible, planteando propuestas que contribuyan a su logro, aplicando métodos y proyectos de investigación, incidiendo en el uso de mapas y otras representaciones gráficas, así como de medios accesibles de interpretación de imágenes. </w:t>
            </w:r>
          </w:p>
          <w:p w14:paraId="44975BF8" w14:textId="56093CB5" w:rsidR="00A32BB5" w:rsidRPr="006A580B" w:rsidRDefault="00A32BB5" w:rsidP="00A32BB5">
            <w:pPr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09" w:type="dxa"/>
          </w:tcPr>
          <w:p w14:paraId="16C131A1" w14:textId="3BA3B106" w:rsidR="00A32BB5" w:rsidRPr="009F0FCA" w:rsidRDefault="00A32BB5" w:rsidP="00A32BB5">
            <w:pPr>
              <w:pStyle w:val="TableParagraph"/>
              <w:ind w:right="49"/>
              <w:jc w:val="both"/>
              <w:rPr>
                <w:color w:val="000000" w:themeColor="text1"/>
                <w:sz w:val="18"/>
                <w:szCs w:val="18"/>
              </w:rPr>
            </w:pPr>
            <w:r w:rsidRPr="009F0FCA">
              <w:rPr>
                <w:color w:val="000000" w:themeColor="text1"/>
                <w:sz w:val="18"/>
                <w:szCs w:val="18"/>
              </w:rPr>
              <w:t>Domina los Objetivos de Desarrollo Sostenible, plantea propuestas para alcanzar a su logro, y aplica métodos y proyectos de investigación con ayuda de diversos recursos.</w:t>
            </w:r>
          </w:p>
          <w:p w14:paraId="6568FCCA" w14:textId="77777777" w:rsidR="00A32BB5" w:rsidRPr="009F0FCA" w:rsidRDefault="00A32BB5" w:rsidP="00A32BB5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489C28F" w14:textId="1AC92083" w:rsidR="00A32BB5" w:rsidRPr="009F0FCA" w:rsidRDefault="00A32BB5" w:rsidP="00A32BB5">
            <w:pPr>
              <w:pStyle w:val="TableParagraph"/>
              <w:ind w:right="49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Conoce de manera notable</w:t>
            </w:r>
            <w:r w:rsidRPr="009F0FCA">
              <w:rPr>
                <w:color w:val="000000" w:themeColor="text1"/>
                <w:sz w:val="18"/>
                <w:szCs w:val="18"/>
              </w:rPr>
              <w:t xml:space="preserve"> los Objetivos de Desarrollo Sostenible, plantea propuestas para alcanzar a su logro, y aplica métodos y proyectos de investigación con ayuda de diversos recursos.</w:t>
            </w:r>
          </w:p>
          <w:p w14:paraId="07B6BF4E" w14:textId="77777777" w:rsidR="00A32BB5" w:rsidRPr="00463F35" w:rsidRDefault="00A32BB5" w:rsidP="00A32BB5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08D5D8B9" w14:textId="07C892E1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Tiene una idea aceptable de los Objetivos propuestos y plantea diversas propuestas, </w:t>
            </w:r>
            <w:proofErr w:type="gramStart"/>
            <w:r>
              <w:rPr>
                <w:sz w:val="18"/>
                <w:szCs w:val="18"/>
              </w:rPr>
              <w:t>aplicando  distintos</w:t>
            </w:r>
            <w:proofErr w:type="gramEnd"/>
            <w:r>
              <w:rPr>
                <w:sz w:val="18"/>
                <w:szCs w:val="18"/>
              </w:rPr>
              <w:t xml:space="preserve"> métodos de investigación.</w:t>
            </w:r>
          </w:p>
        </w:tc>
        <w:tc>
          <w:tcPr>
            <w:tcW w:w="1843" w:type="dxa"/>
          </w:tcPr>
          <w:p w14:paraId="0EE7EC54" w14:textId="19DA8B28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Consigue parcialmente iniciarse en el proceso indicado en este criterio de evaluación. </w:t>
            </w:r>
          </w:p>
        </w:tc>
        <w:tc>
          <w:tcPr>
            <w:tcW w:w="1701" w:type="dxa"/>
          </w:tcPr>
          <w:p w14:paraId="7262120D" w14:textId="70194DA1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No consigue iniciarse en el proceso indicado de este criterio de evaluación.</w:t>
            </w:r>
          </w:p>
        </w:tc>
        <w:tc>
          <w:tcPr>
            <w:tcW w:w="1701" w:type="dxa"/>
          </w:tcPr>
          <w:p w14:paraId="1F8970F0" w14:textId="77777777" w:rsidR="00A32BB5" w:rsidRPr="00887FE7" w:rsidRDefault="00A32BB5" w:rsidP="00A32BB5">
            <w:pPr>
              <w:pStyle w:val="TableParagraph"/>
              <w:spacing w:before="31"/>
              <w:ind w:left="74"/>
              <w:jc w:val="center"/>
              <w:rPr>
                <w:rFonts w:ascii="Arial" w:hAnsi="Arial" w:cs="Arial"/>
                <w:spacing w:val="-10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1.</w:t>
            </w:r>
          </w:p>
          <w:p w14:paraId="4C3609C7" w14:textId="76BE5A49" w:rsidR="00A32BB5" w:rsidRPr="00463F3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7.</w:t>
            </w:r>
          </w:p>
        </w:tc>
      </w:tr>
      <w:tr w:rsidR="00A32BB5" w:rsidRPr="00463F35" w14:paraId="5B83D387" w14:textId="5021EB70" w:rsidTr="00A32BB5">
        <w:trPr>
          <w:trHeight w:val="87"/>
        </w:trPr>
        <w:tc>
          <w:tcPr>
            <w:tcW w:w="1134" w:type="dxa"/>
            <w:vMerge/>
          </w:tcPr>
          <w:p w14:paraId="3D61DDE3" w14:textId="77777777" w:rsidR="00A32BB5" w:rsidRPr="00463F35" w:rsidRDefault="00A32BB5" w:rsidP="00A32BB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302FC59" w14:textId="77777777" w:rsidR="00A32BB5" w:rsidRPr="006A580B" w:rsidRDefault="00A32BB5" w:rsidP="00A32BB5">
            <w:pPr>
              <w:pStyle w:val="TableParagraph"/>
              <w:ind w:right="49"/>
              <w:jc w:val="both"/>
              <w:rPr>
                <w:color w:val="000000" w:themeColor="text1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t xml:space="preserve">3.2. Identificar, desde un enfoque </w:t>
            </w:r>
            <w:proofErr w:type="spellStart"/>
            <w:r w:rsidRPr="006A580B">
              <w:rPr>
                <w:color w:val="000000" w:themeColor="text1"/>
                <w:sz w:val="18"/>
                <w:szCs w:val="18"/>
              </w:rPr>
              <w:t>ecosocial</w:t>
            </w:r>
            <w:proofErr w:type="spellEnd"/>
            <w:r w:rsidRPr="006A580B">
              <w:rPr>
                <w:color w:val="000000" w:themeColor="text1"/>
                <w:sz w:val="18"/>
                <w:szCs w:val="18"/>
              </w:rPr>
              <w:t xml:space="preserve">, problemas y desafíos pasados, actuales o futuros de las sociedades contemporáneas señalando sus relaciones de </w:t>
            </w:r>
            <w:r w:rsidRPr="006A580B">
              <w:rPr>
                <w:color w:val="000000" w:themeColor="text1"/>
                <w:sz w:val="18"/>
                <w:szCs w:val="18"/>
              </w:rPr>
              <w:lastRenderedPageBreak/>
              <w:t xml:space="preserve">interdependencia y </w:t>
            </w:r>
            <w:proofErr w:type="spellStart"/>
            <w:r w:rsidRPr="006A580B">
              <w:rPr>
                <w:color w:val="000000" w:themeColor="text1"/>
                <w:sz w:val="18"/>
                <w:szCs w:val="18"/>
              </w:rPr>
              <w:t>ecodependencia</w:t>
            </w:r>
            <w:proofErr w:type="spellEnd"/>
            <w:r w:rsidRPr="006A580B">
              <w:rPr>
                <w:color w:val="000000" w:themeColor="text1"/>
                <w:sz w:val="18"/>
                <w:szCs w:val="18"/>
              </w:rPr>
              <w:t xml:space="preserve">. </w:t>
            </w:r>
          </w:p>
          <w:p w14:paraId="030E6C68" w14:textId="4F9B7A64" w:rsidR="00A32BB5" w:rsidRPr="006A580B" w:rsidRDefault="00A32BB5" w:rsidP="00A32BB5">
            <w:pPr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09" w:type="dxa"/>
          </w:tcPr>
          <w:p w14:paraId="5B6181CF" w14:textId="0F43ACAD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 w:rsidRPr="009F0FCA">
              <w:rPr>
                <w:color w:val="000000" w:themeColor="text1"/>
                <w:sz w:val="18"/>
                <w:szCs w:val="18"/>
              </w:rPr>
              <w:lastRenderedPageBreak/>
              <w:t>Supera todas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las exigencias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 forma muy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destacada 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desarrolla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habilidades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 xml:space="preserve">propias </w:t>
            </w:r>
            <w:r>
              <w:rPr>
                <w:color w:val="000000" w:themeColor="text1"/>
                <w:sz w:val="18"/>
                <w:szCs w:val="18"/>
              </w:rPr>
              <w:t>de este criterio.</w:t>
            </w:r>
          </w:p>
        </w:tc>
        <w:tc>
          <w:tcPr>
            <w:tcW w:w="1985" w:type="dxa"/>
          </w:tcPr>
          <w:p w14:paraId="46BDCC9A" w14:textId="32442AF0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manera notable las exigencias descritas en este criterio.</w:t>
            </w:r>
          </w:p>
        </w:tc>
        <w:tc>
          <w:tcPr>
            <w:tcW w:w="1984" w:type="dxa"/>
          </w:tcPr>
          <w:p w14:paraId="7C2FF49A" w14:textId="77777777" w:rsidR="00A32BB5" w:rsidRPr="008C2BD1" w:rsidRDefault="00A32BB5" w:rsidP="00A32BB5">
            <w:pPr>
              <w:pStyle w:val="TableParagraph"/>
              <w:ind w:left="0" w:right="49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modo aceptable las exigencias descritas en este criterio.</w:t>
            </w:r>
          </w:p>
          <w:p w14:paraId="7A5EF7B9" w14:textId="77777777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285274DC" w14:textId="56C7B9B8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 consigue de manera parcial y sigue mejorando.</w:t>
            </w:r>
          </w:p>
        </w:tc>
        <w:tc>
          <w:tcPr>
            <w:tcW w:w="1701" w:type="dxa"/>
          </w:tcPr>
          <w:p w14:paraId="7E59F11D" w14:textId="472CB8C3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logra iniciarse en los procesos descritos en este criterio.</w:t>
            </w:r>
          </w:p>
        </w:tc>
        <w:tc>
          <w:tcPr>
            <w:tcW w:w="1701" w:type="dxa"/>
          </w:tcPr>
          <w:p w14:paraId="405200DA" w14:textId="7F9A9E13" w:rsidR="00A32BB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 xml:space="preserve">5. </w:t>
            </w: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8.</w:t>
            </w:r>
            <w:r w:rsidRPr="00887FE7">
              <w:rPr>
                <w:rFonts w:ascii="Arial" w:hAnsi="Arial" w:cs="Arial"/>
                <w:spacing w:val="-42"/>
                <w:w w:val="90"/>
                <w:sz w:val="18"/>
                <w:szCs w:val="24"/>
              </w:rPr>
              <w:t xml:space="preserve"> </w:t>
            </w: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3.</w:t>
            </w:r>
          </w:p>
        </w:tc>
      </w:tr>
      <w:tr w:rsidR="00A32BB5" w:rsidRPr="00463F35" w14:paraId="03D9F348" w14:textId="24F78AE1" w:rsidTr="00A32BB5">
        <w:trPr>
          <w:trHeight w:val="87"/>
        </w:trPr>
        <w:tc>
          <w:tcPr>
            <w:tcW w:w="1134" w:type="dxa"/>
            <w:vMerge/>
          </w:tcPr>
          <w:p w14:paraId="251CAD44" w14:textId="77777777" w:rsidR="00A32BB5" w:rsidRPr="00463F35" w:rsidRDefault="00A32BB5" w:rsidP="00A32BB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38F2D47" w14:textId="77777777" w:rsidR="00A32BB5" w:rsidRPr="006A580B" w:rsidRDefault="00A32BB5" w:rsidP="00A32BB5">
            <w:pPr>
              <w:pStyle w:val="TableParagraph"/>
              <w:ind w:right="49"/>
              <w:jc w:val="both"/>
              <w:rPr>
                <w:color w:val="000000" w:themeColor="text1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t xml:space="preserve">3.3. Utilizar secuencias cronológicas complejas en las que identificar, comparar y relacionar hechos y procesos en diferentes períodos y lugares históricos (simultaneidad, duración, causalidad), utilizando términos y conceptos del ámbito de la Historia y de la Geografía. </w:t>
            </w:r>
          </w:p>
          <w:p w14:paraId="6B56D4C2" w14:textId="5D45E896" w:rsidR="00A32BB5" w:rsidRPr="006A580B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09" w:type="dxa"/>
          </w:tcPr>
          <w:p w14:paraId="7D2CF3D5" w14:textId="51C34CE5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 w:rsidRPr="009F0FCA">
              <w:rPr>
                <w:color w:val="000000" w:themeColor="text1"/>
                <w:sz w:val="18"/>
                <w:szCs w:val="18"/>
              </w:rPr>
              <w:t>Supera todas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las exigencias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 forma muy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destacada 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desarrolla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habilidades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 xml:space="preserve">propias </w:t>
            </w:r>
            <w:r>
              <w:rPr>
                <w:color w:val="000000" w:themeColor="text1"/>
                <w:sz w:val="18"/>
                <w:szCs w:val="18"/>
              </w:rPr>
              <w:t>de este criterio.</w:t>
            </w:r>
          </w:p>
        </w:tc>
        <w:tc>
          <w:tcPr>
            <w:tcW w:w="1985" w:type="dxa"/>
          </w:tcPr>
          <w:p w14:paraId="40933F2B" w14:textId="0FC35E11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manera notable las exigencias descritas en este criterio.</w:t>
            </w:r>
          </w:p>
        </w:tc>
        <w:tc>
          <w:tcPr>
            <w:tcW w:w="1984" w:type="dxa"/>
          </w:tcPr>
          <w:p w14:paraId="71F1480B" w14:textId="77777777" w:rsidR="00A32BB5" w:rsidRPr="008C2BD1" w:rsidRDefault="00A32BB5" w:rsidP="00A32BB5">
            <w:pPr>
              <w:pStyle w:val="TableParagraph"/>
              <w:ind w:left="0" w:right="49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modo aceptable las exigencias descritas en este criterio.</w:t>
            </w:r>
          </w:p>
          <w:p w14:paraId="6BEB3A26" w14:textId="54FC6666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A22A25D" w14:textId="6C25D1F6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 consigue de manera parcial y sigue mejorando.</w:t>
            </w:r>
          </w:p>
        </w:tc>
        <w:tc>
          <w:tcPr>
            <w:tcW w:w="1701" w:type="dxa"/>
          </w:tcPr>
          <w:p w14:paraId="5DBBAC9D" w14:textId="2673BBB8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logra iniciarse en los procesos descritos en este criterio.</w:t>
            </w:r>
          </w:p>
        </w:tc>
        <w:tc>
          <w:tcPr>
            <w:tcW w:w="1701" w:type="dxa"/>
          </w:tcPr>
          <w:p w14:paraId="4797B1DB" w14:textId="10AB7D88" w:rsidR="00A32BB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3.</w:t>
            </w:r>
          </w:p>
        </w:tc>
      </w:tr>
      <w:tr w:rsidR="00A32BB5" w:rsidRPr="00463F35" w14:paraId="614763C9" w14:textId="218EE96A" w:rsidTr="00A32BB5">
        <w:trPr>
          <w:trHeight w:val="333"/>
        </w:trPr>
        <w:tc>
          <w:tcPr>
            <w:tcW w:w="1134" w:type="dxa"/>
            <w:vMerge/>
          </w:tcPr>
          <w:p w14:paraId="26FF5801" w14:textId="77777777" w:rsidR="00A32BB5" w:rsidRPr="00463F35" w:rsidRDefault="00A32BB5" w:rsidP="00A32BB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B56C861" w14:textId="16C8CFD1" w:rsidR="00A32BB5" w:rsidRPr="006A580B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t>3.4. Analizar procesos de cambio histórico y comparar casos del ámbito de la Historia y la Geografía a través del uso de fuentes de información diversas, teniendo en cuenta las transformaciones de corta y larga duración (coyuntura y estructura), las continuidades y permanencias en diferentes períodos y lugares.</w:t>
            </w:r>
          </w:p>
        </w:tc>
        <w:tc>
          <w:tcPr>
            <w:tcW w:w="2409" w:type="dxa"/>
          </w:tcPr>
          <w:p w14:paraId="2B52060F" w14:textId="4FF477CB" w:rsidR="00A32BB5" w:rsidRPr="005201AB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Domina absolutamente el análisis de</w:t>
            </w:r>
            <w:r w:rsidRPr="005201AB">
              <w:rPr>
                <w:color w:val="000000" w:themeColor="text1"/>
                <w:sz w:val="18"/>
                <w:szCs w:val="18"/>
              </w:rPr>
              <w:t xml:space="preserve"> procesos de cambio histórico y compara casos del ámbito de la Historia y la Geografía a través del uso de fuentes de información diversas, teniendo en cuenta</w:t>
            </w:r>
            <w:r>
              <w:rPr>
                <w:color w:val="000000" w:themeColor="text1"/>
                <w:sz w:val="18"/>
                <w:szCs w:val="18"/>
              </w:rPr>
              <w:t xml:space="preserve"> diversas variables espacio-temporales.</w:t>
            </w:r>
          </w:p>
        </w:tc>
        <w:tc>
          <w:tcPr>
            <w:tcW w:w="1985" w:type="dxa"/>
          </w:tcPr>
          <w:p w14:paraId="04BF389B" w14:textId="31379466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Domina de modo notable el análisis de</w:t>
            </w:r>
            <w:r w:rsidRPr="005201AB">
              <w:rPr>
                <w:color w:val="000000" w:themeColor="text1"/>
                <w:sz w:val="18"/>
                <w:szCs w:val="18"/>
              </w:rPr>
              <w:t xml:space="preserve"> procesos de cambio histórico y compara casos del ámbito de la Historia y la Geografía a través del uso de fuentes de información diversas, teniendo en cuenta</w:t>
            </w:r>
            <w:r>
              <w:rPr>
                <w:color w:val="000000" w:themeColor="text1"/>
                <w:sz w:val="18"/>
                <w:szCs w:val="18"/>
              </w:rPr>
              <w:t xml:space="preserve"> diversas variables espacio-temporales.</w:t>
            </w:r>
          </w:p>
        </w:tc>
        <w:tc>
          <w:tcPr>
            <w:tcW w:w="1984" w:type="dxa"/>
          </w:tcPr>
          <w:p w14:paraId="36EB4CE7" w14:textId="4B3A2D01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Domina de manera aceptable el análisis de</w:t>
            </w:r>
            <w:r w:rsidRPr="005201AB">
              <w:rPr>
                <w:color w:val="000000" w:themeColor="text1"/>
                <w:sz w:val="18"/>
                <w:szCs w:val="18"/>
              </w:rPr>
              <w:t xml:space="preserve"> procesos de cambio histórico y compara casos del ámbito de la Historia y la Geografía a través del uso de fuentes de información diversas, teniendo en cuenta</w:t>
            </w:r>
            <w:r>
              <w:rPr>
                <w:color w:val="000000" w:themeColor="text1"/>
                <w:sz w:val="18"/>
                <w:szCs w:val="18"/>
              </w:rPr>
              <w:t xml:space="preserve"> diversas variables espacio-temporales.</w:t>
            </w:r>
          </w:p>
        </w:tc>
        <w:tc>
          <w:tcPr>
            <w:tcW w:w="1843" w:type="dxa"/>
          </w:tcPr>
          <w:p w14:paraId="7BF21567" w14:textId="017CBF3C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Realiza un uso parcial del procedimiento descrito en este criterio.</w:t>
            </w:r>
          </w:p>
        </w:tc>
        <w:tc>
          <w:tcPr>
            <w:tcW w:w="1701" w:type="dxa"/>
          </w:tcPr>
          <w:p w14:paraId="112C084E" w14:textId="38E58488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logra iniciarse en los procesos descritos en este criterio.</w:t>
            </w:r>
          </w:p>
        </w:tc>
        <w:tc>
          <w:tcPr>
            <w:tcW w:w="1701" w:type="dxa"/>
          </w:tcPr>
          <w:p w14:paraId="029D4C99" w14:textId="1DFB7B90" w:rsidR="00A32BB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2.</w:t>
            </w:r>
          </w:p>
        </w:tc>
      </w:tr>
      <w:tr w:rsidR="00A32BB5" w:rsidRPr="00463F35" w14:paraId="624516E7" w14:textId="679028D3" w:rsidTr="00A32BB5">
        <w:trPr>
          <w:trHeight w:val="1907"/>
        </w:trPr>
        <w:tc>
          <w:tcPr>
            <w:tcW w:w="1134" w:type="dxa"/>
            <w:vMerge w:val="restart"/>
          </w:tcPr>
          <w:p w14:paraId="6CDC96DE" w14:textId="77777777" w:rsidR="00A32BB5" w:rsidRPr="00463F35" w:rsidRDefault="00A32BB5" w:rsidP="00A32BB5">
            <w:pPr>
              <w:rPr>
                <w:rFonts w:ascii="Times New Roman"/>
                <w:sz w:val="18"/>
                <w:szCs w:val="18"/>
              </w:rPr>
            </w:pPr>
          </w:p>
          <w:p w14:paraId="6A23D116" w14:textId="77934ECA" w:rsidR="00A32BB5" w:rsidRPr="005B0FA4" w:rsidRDefault="00A32BB5" w:rsidP="00A32BB5">
            <w:pPr>
              <w:rPr>
                <w:rFonts w:ascii="Times New Roman"/>
                <w:b/>
                <w:bCs/>
                <w:sz w:val="18"/>
                <w:szCs w:val="18"/>
              </w:rPr>
            </w:pPr>
            <w:r w:rsidRPr="005B0FA4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COMP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. </w:t>
            </w:r>
            <w:r w:rsidRPr="005B0FA4">
              <w:rPr>
                <w:rFonts w:ascii="Arial" w:hAnsi="Arial" w:cs="Arial"/>
                <w:b/>
                <w:bCs/>
                <w:sz w:val="18"/>
                <w:szCs w:val="18"/>
              </w:rPr>
              <w:t>ESPECÍ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552" w:type="dxa"/>
          </w:tcPr>
          <w:p w14:paraId="4C025FC6" w14:textId="5E5D7E01" w:rsidR="00A32BB5" w:rsidRPr="006A580B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t xml:space="preserve">4.1. Identificar los elementos del entorno y conocer su funcionamiento como un sistema complejo por medio del análisis multicausal de sus relaciones naturales y humanas, presentes y pasadas, investigando sobre el grado de conservación y de equilibrio dinámico. </w:t>
            </w:r>
          </w:p>
        </w:tc>
        <w:tc>
          <w:tcPr>
            <w:tcW w:w="2409" w:type="dxa"/>
          </w:tcPr>
          <w:p w14:paraId="1AF2415E" w14:textId="1754D30D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 w:rsidRPr="009F0FCA">
              <w:rPr>
                <w:color w:val="000000" w:themeColor="text1"/>
                <w:sz w:val="18"/>
                <w:szCs w:val="18"/>
              </w:rPr>
              <w:t>Supera todas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las exigencias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 forma muy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destacada 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desarrolla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habilidades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 xml:space="preserve">propias </w:t>
            </w:r>
            <w:r>
              <w:rPr>
                <w:color w:val="000000" w:themeColor="text1"/>
                <w:sz w:val="18"/>
                <w:szCs w:val="18"/>
              </w:rPr>
              <w:t>de este criterio.</w:t>
            </w:r>
          </w:p>
        </w:tc>
        <w:tc>
          <w:tcPr>
            <w:tcW w:w="1985" w:type="dxa"/>
          </w:tcPr>
          <w:p w14:paraId="5AC26D4B" w14:textId="7E849FFE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manera notable las exigencias descritas en este criterio.</w:t>
            </w:r>
          </w:p>
        </w:tc>
        <w:tc>
          <w:tcPr>
            <w:tcW w:w="1984" w:type="dxa"/>
          </w:tcPr>
          <w:p w14:paraId="704AEFC1" w14:textId="77777777" w:rsidR="00A32BB5" w:rsidRPr="008C2BD1" w:rsidRDefault="00A32BB5" w:rsidP="00A32BB5">
            <w:pPr>
              <w:pStyle w:val="TableParagraph"/>
              <w:ind w:left="0" w:right="49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modo aceptable las exigencias descritas en este criterio.</w:t>
            </w:r>
          </w:p>
          <w:p w14:paraId="6FE7AE49" w14:textId="40FACB02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261610C5" w14:textId="7DB61A00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 consigue de manera parcial y sigue mejorando.</w:t>
            </w:r>
          </w:p>
        </w:tc>
        <w:tc>
          <w:tcPr>
            <w:tcW w:w="1701" w:type="dxa"/>
          </w:tcPr>
          <w:p w14:paraId="378E1EEC" w14:textId="64764F30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logra iniciarse en los procesos descritos en este criterio.</w:t>
            </w:r>
          </w:p>
        </w:tc>
        <w:tc>
          <w:tcPr>
            <w:tcW w:w="1701" w:type="dxa"/>
          </w:tcPr>
          <w:p w14:paraId="10F54DC7" w14:textId="77777777" w:rsidR="00A32BB5" w:rsidRPr="00887FE7" w:rsidRDefault="00A32BB5" w:rsidP="00A32BB5">
            <w:pPr>
              <w:pStyle w:val="TableParagraph"/>
              <w:spacing w:before="20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4.</w:t>
            </w:r>
          </w:p>
          <w:p w14:paraId="2DB58600" w14:textId="77777777" w:rsidR="00A32BB5" w:rsidRPr="00887FE7" w:rsidRDefault="00A32BB5" w:rsidP="00A32BB5">
            <w:pPr>
              <w:pStyle w:val="TableParagraph"/>
              <w:spacing w:before="9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10.</w:t>
            </w:r>
          </w:p>
          <w:p w14:paraId="207B1D0B" w14:textId="27E280C3" w:rsidR="00A32BB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1.</w:t>
            </w:r>
          </w:p>
        </w:tc>
      </w:tr>
      <w:tr w:rsidR="00A32BB5" w:rsidRPr="00463F35" w14:paraId="45F5E3F3" w14:textId="2E15F92D" w:rsidTr="00A32BB5">
        <w:trPr>
          <w:trHeight w:val="120"/>
        </w:trPr>
        <w:tc>
          <w:tcPr>
            <w:tcW w:w="1134" w:type="dxa"/>
            <w:vMerge/>
          </w:tcPr>
          <w:p w14:paraId="1AE8A58D" w14:textId="77777777" w:rsidR="00A32BB5" w:rsidRPr="00463F35" w:rsidRDefault="00A32BB5" w:rsidP="00A32BB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B992AC3" w14:textId="43B7DF0B" w:rsidR="00A32BB5" w:rsidRPr="006A580B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t xml:space="preserve">4.2. Identificar comportamientos y acciones que contribuyan a la conservación y mejora del entorno natural, rural y urbano, a través del respeto a todos los seres vivos, mostrando comportamientos orientados al logro de un desarrollo sostenible de dichos entornos, y </w:t>
            </w:r>
            <w:r w:rsidRPr="006A580B">
              <w:rPr>
                <w:color w:val="000000" w:themeColor="text1"/>
                <w:sz w:val="18"/>
                <w:szCs w:val="18"/>
              </w:rPr>
              <w:lastRenderedPageBreak/>
              <w:t>comprendiendo el acceso universal, justo y equitativo a los recursos que nos ofrece el planeta.</w:t>
            </w:r>
          </w:p>
        </w:tc>
        <w:tc>
          <w:tcPr>
            <w:tcW w:w="2409" w:type="dxa"/>
          </w:tcPr>
          <w:p w14:paraId="1E0A726E" w14:textId="2F60350C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 xml:space="preserve">Reconoce perfectamente </w:t>
            </w:r>
            <w:r w:rsidRPr="006A580B">
              <w:rPr>
                <w:color w:val="000000" w:themeColor="text1"/>
                <w:sz w:val="18"/>
                <w:szCs w:val="18"/>
              </w:rPr>
              <w:t xml:space="preserve">comportamientos y acciones </w:t>
            </w:r>
            <w:r>
              <w:rPr>
                <w:color w:val="000000" w:themeColor="text1"/>
                <w:sz w:val="18"/>
                <w:szCs w:val="18"/>
              </w:rPr>
              <w:t>orientadas</w:t>
            </w:r>
            <w:r w:rsidRPr="006A580B">
              <w:rPr>
                <w:color w:val="000000" w:themeColor="text1"/>
                <w:sz w:val="18"/>
                <w:szCs w:val="18"/>
              </w:rPr>
              <w:t xml:space="preserve"> a la conservación y mejora del entorno natural, rural y urbano, a través del respeto a todos los seres vivos, mostrando comportamientos orientados al logro de un desarrollo sostenible.</w:t>
            </w:r>
          </w:p>
        </w:tc>
        <w:tc>
          <w:tcPr>
            <w:tcW w:w="1985" w:type="dxa"/>
          </w:tcPr>
          <w:p w14:paraId="11D4958B" w14:textId="6B4DA8E1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Identifica de forma notable </w:t>
            </w:r>
            <w:r w:rsidRPr="006A580B">
              <w:rPr>
                <w:color w:val="000000" w:themeColor="text1"/>
                <w:sz w:val="18"/>
                <w:szCs w:val="18"/>
              </w:rPr>
              <w:t xml:space="preserve">comportamientos y acciones </w:t>
            </w:r>
            <w:r>
              <w:rPr>
                <w:color w:val="000000" w:themeColor="text1"/>
                <w:sz w:val="18"/>
                <w:szCs w:val="18"/>
              </w:rPr>
              <w:t>orientadas</w:t>
            </w:r>
            <w:r w:rsidRPr="006A580B">
              <w:rPr>
                <w:color w:val="000000" w:themeColor="text1"/>
                <w:sz w:val="18"/>
                <w:szCs w:val="18"/>
              </w:rPr>
              <w:t xml:space="preserve"> a la conservación y mejora del entorno natural, rural y urbano, a través del respeto a todos los seres vivos, mostrando </w:t>
            </w:r>
            <w:r w:rsidRPr="006A580B">
              <w:rPr>
                <w:color w:val="000000" w:themeColor="text1"/>
                <w:sz w:val="18"/>
                <w:szCs w:val="18"/>
              </w:rPr>
              <w:lastRenderedPageBreak/>
              <w:t>comportamientos orientados al logro de un desarrollo sostenible.</w:t>
            </w:r>
          </w:p>
        </w:tc>
        <w:tc>
          <w:tcPr>
            <w:tcW w:w="1984" w:type="dxa"/>
          </w:tcPr>
          <w:p w14:paraId="2379B616" w14:textId="231C2185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 xml:space="preserve">Identifica de forma aceptable </w:t>
            </w:r>
            <w:r w:rsidRPr="006A580B">
              <w:rPr>
                <w:color w:val="000000" w:themeColor="text1"/>
                <w:sz w:val="18"/>
                <w:szCs w:val="18"/>
              </w:rPr>
              <w:t xml:space="preserve">comportamientos y acciones </w:t>
            </w:r>
            <w:r>
              <w:rPr>
                <w:color w:val="000000" w:themeColor="text1"/>
                <w:sz w:val="18"/>
                <w:szCs w:val="18"/>
              </w:rPr>
              <w:t>orientadas</w:t>
            </w:r>
            <w:r w:rsidRPr="006A580B">
              <w:rPr>
                <w:color w:val="000000" w:themeColor="text1"/>
                <w:sz w:val="18"/>
                <w:szCs w:val="18"/>
              </w:rPr>
              <w:t xml:space="preserve"> a la conservación y mejora del entorno natural, rural y urbano, a través del respeto a todos los seres vivos, mostrando </w:t>
            </w:r>
            <w:r w:rsidRPr="006A580B">
              <w:rPr>
                <w:color w:val="000000" w:themeColor="text1"/>
                <w:sz w:val="18"/>
                <w:szCs w:val="18"/>
              </w:rPr>
              <w:lastRenderedPageBreak/>
              <w:t>comportamientos orientados al logro de un desarrollo sostenible.</w:t>
            </w:r>
          </w:p>
        </w:tc>
        <w:tc>
          <w:tcPr>
            <w:tcW w:w="1843" w:type="dxa"/>
          </w:tcPr>
          <w:p w14:paraId="0F4B3380" w14:textId="205C919E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 xml:space="preserve">Identifica de forma parcial </w:t>
            </w:r>
            <w:r w:rsidRPr="006A580B">
              <w:rPr>
                <w:color w:val="000000" w:themeColor="text1"/>
                <w:sz w:val="18"/>
                <w:szCs w:val="18"/>
              </w:rPr>
              <w:t xml:space="preserve">comportamientos y acciones </w:t>
            </w:r>
            <w:r>
              <w:rPr>
                <w:color w:val="000000" w:themeColor="text1"/>
                <w:sz w:val="18"/>
                <w:szCs w:val="18"/>
              </w:rPr>
              <w:t>orientadas</w:t>
            </w:r>
            <w:r w:rsidRPr="006A580B">
              <w:rPr>
                <w:color w:val="000000" w:themeColor="text1"/>
                <w:sz w:val="18"/>
                <w:szCs w:val="18"/>
              </w:rPr>
              <w:t xml:space="preserve"> a la conservación y mejora del entorno natural, rural y urbano, a través del respeto a todos los seres vivos, mostrando </w:t>
            </w:r>
            <w:r w:rsidRPr="006A580B">
              <w:rPr>
                <w:color w:val="000000" w:themeColor="text1"/>
                <w:sz w:val="18"/>
                <w:szCs w:val="18"/>
              </w:rPr>
              <w:lastRenderedPageBreak/>
              <w:t>comportamientos orientados al logro de un desarrollo sostenible.</w:t>
            </w:r>
          </w:p>
        </w:tc>
        <w:tc>
          <w:tcPr>
            <w:tcW w:w="1701" w:type="dxa"/>
          </w:tcPr>
          <w:p w14:paraId="5303703E" w14:textId="043CE6D6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No logra identificar los </w:t>
            </w:r>
            <w:r w:rsidRPr="006A580B">
              <w:rPr>
                <w:color w:val="000000" w:themeColor="text1"/>
                <w:sz w:val="18"/>
                <w:szCs w:val="18"/>
              </w:rPr>
              <w:t xml:space="preserve">comportamientos y acciones </w:t>
            </w:r>
            <w:r>
              <w:rPr>
                <w:color w:val="000000" w:themeColor="text1"/>
                <w:sz w:val="18"/>
                <w:szCs w:val="18"/>
              </w:rPr>
              <w:t>orientadas</w:t>
            </w:r>
            <w:r w:rsidRPr="006A580B">
              <w:rPr>
                <w:color w:val="000000" w:themeColor="text1"/>
                <w:sz w:val="18"/>
                <w:szCs w:val="18"/>
              </w:rPr>
              <w:t xml:space="preserve"> a la conservación y mejora del entorno natural, rural y urbano</w:t>
            </w:r>
            <w:r>
              <w:rPr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14:paraId="37727100" w14:textId="77777777" w:rsidR="00A32BB5" w:rsidRPr="00887FE7" w:rsidRDefault="00A32BB5" w:rsidP="00A32BB5">
            <w:pPr>
              <w:pStyle w:val="TableParagraph"/>
              <w:spacing w:before="20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2.</w:t>
            </w:r>
          </w:p>
          <w:p w14:paraId="3C65D904" w14:textId="77777777" w:rsidR="00A32BB5" w:rsidRPr="00887FE7" w:rsidRDefault="00A32BB5" w:rsidP="00A32BB5">
            <w:pPr>
              <w:pStyle w:val="TableParagraph"/>
              <w:spacing w:before="9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13.</w:t>
            </w:r>
          </w:p>
          <w:p w14:paraId="1C050672" w14:textId="2A433FAD" w:rsidR="00A32BB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4.</w:t>
            </w:r>
          </w:p>
        </w:tc>
      </w:tr>
      <w:tr w:rsidR="00A32BB5" w:rsidRPr="00463F35" w14:paraId="294581DE" w14:textId="07D507C1" w:rsidTr="00A32BB5">
        <w:trPr>
          <w:trHeight w:val="138"/>
        </w:trPr>
        <w:tc>
          <w:tcPr>
            <w:tcW w:w="1134" w:type="dxa"/>
            <w:vMerge w:val="restart"/>
          </w:tcPr>
          <w:p w14:paraId="2C1D9B76" w14:textId="66D7164E" w:rsidR="00A32BB5" w:rsidRPr="005B0FA4" w:rsidRDefault="00A32BB5" w:rsidP="00A32BB5">
            <w:pPr>
              <w:rPr>
                <w:rFonts w:ascii="Times New Roman"/>
                <w:b/>
                <w:bCs/>
                <w:sz w:val="18"/>
                <w:szCs w:val="18"/>
              </w:rPr>
            </w:pPr>
            <w:r w:rsidRPr="005B0FA4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COMP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. </w:t>
            </w:r>
            <w:r w:rsidRPr="005B0FA4">
              <w:rPr>
                <w:rFonts w:ascii="Arial" w:hAnsi="Arial" w:cs="Arial"/>
                <w:b/>
                <w:bCs/>
                <w:sz w:val="18"/>
                <w:szCs w:val="18"/>
              </w:rPr>
              <w:t>ESPECÍ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52" w:type="dxa"/>
          </w:tcPr>
          <w:p w14:paraId="12EFDECB" w14:textId="77777777" w:rsidR="00A32BB5" w:rsidRPr="006A580B" w:rsidRDefault="00A32BB5" w:rsidP="00A32BB5">
            <w:pPr>
              <w:pStyle w:val="TableParagraph"/>
              <w:ind w:right="47"/>
              <w:jc w:val="both"/>
              <w:rPr>
                <w:color w:val="000000" w:themeColor="text1"/>
                <w:sz w:val="18"/>
                <w:szCs w:val="18"/>
              </w:rPr>
            </w:pPr>
            <w:r w:rsidRPr="006A580B">
              <w:rPr>
                <w:color w:val="000000" w:themeColor="text1"/>
                <w:sz w:val="18"/>
                <w:szCs w:val="18"/>
              </w:rPr>
              <w:t xml:space="preserve">5.1. Conocer, valorar y ejercitar responsabilidades, derechos y deberes y dar ejemplos en favor de su desarrollo y afirmación a través del conocimiento de nuestro ordenamiento jurídico y constitucional, la comprensión y puesta en valor de nuestra memoria democrática y de la contribución de los hombres y mujeres a la misma, y la defensa de nuestros valores constitucionales. </w:t>
            </w:r>
          </w:p>
          <w:p w14:paraId="0F8C8D96" w14:textId="6E0BC04A" w:rsidR="00A32BB5" w:rsidRPr="006A580B" w:rsidRDefault="00A32BB5" w:rsidP="00A32BB5">
            <w:pPr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09" w:type="dxa"/>
          </w:tcPr>
          <w:p w14:paraId="5F42C56C" w14:textId="7286AB0C" w:rsidR="00A32BB5" w:rsidRPr="00463F35" w:rsidRDefault="00A32BB5" w:rsidP="00A32BB5">
            <w:pPr>
              <w:pStyle w:val="TableParagraph"/>
              <w:ind w:right="47"/>
              <w:jc w:val="both"/>
              <w:rPr>
                <w:sz w:val="18"/>
                <w:szCs w:val="18"/>
              </w:rPr>
            </w:pPr>
            <w:r w:rsidRPr="009F0FCA">
              <w:rPr>
                <w:color w:val="000000" w:themeColor="text1"/>
                <w:sz w:val="18"/>
                <w:szCs w:val="18"/>
              </w:rPr>
              <w:t>Supera todas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las exigencias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 forma muy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destacada 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desarrolla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habilidades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 xml:space="preserve">propias </w:t>
            </w:r>
            <w:r>
              <w:rPr>
                <w:color w:val="000000" w:themeColor="text1"/>
                <w:sz w:val="18"/>
                <w:szCs w:val="18"/>
              </w:rPr>
              <w:t>de este criterio.</w:t>
            </w:r>
          </w:p>
        </w:tc>
        <w:tc>
          <w:tcPr>
            <w:tcW w:w="1985" w:type="dxa"/>
          </w:tcPr>
          <w:p w14:paraId="1F9CB8DF" w14:textId="0C2DCE67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manera notable las exigencias descritas en este criterio.</w:t>
            </w:r>
          </w:p>
        </w:tc>
        <w:tc>
          <w:tcPr>
            <w:tcW w:w="1984" w:type="dxa"/>
          </w:tcPr>
          <w:p w14:paraId="3335A9BD" w14:textId="77777777" w:rsidR="00A32BB5" w:rsidRPr="008C2BD1" w:rsidRDefault="00A32BB5" w:rsidP="00A32BB5">
            <w:pPr>
              <w:pStyle w:val="TableParagraph"/>
              <w:ind w:left="0" w:right="49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modo aceptable las exigencias descritas en este criterio.</w:t>
            </w:r>
          </w:p>
          <w:p w14:paraId="5A6D076C" w14:textId="5453F047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23C28DDB" w14:textId="7BBAF8C0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 consigue de manera parcial y sigue mejorando.</w:t>
            </w:r>
          </w:p>
        </w:tc>
        <w:tc>
          <w:tcPr>
            <w:tcW w:w="1701" w:type="dxa"/>
          </w:tcPr>
          <w:p w14:paraId="79C8D94E" w14:textId="64977EC4" w:rsidR="00A32BB5" w:rsidRPr="00463F35" w:rsidRDefault="00A32BB5" w:rsidP="00A32BB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logra iniciarse en los procesos descritos en este criterio.</w:t>
            </w:r>
          </w:p>
        </w:tc>
        <w:tc>
          <w:tcPr>
            <w:tcW w:w="1701" w:type="dxa"/>
          </w:tcPr>
          <w:p w14:paraId="70EEA5CA" w14:textId="77777777" w:rsidR="00A32BB5" w:rsidRPr="00887FE7" w:rsidRDefault="00A32BB5" w:rsidP="00A32BB5">
            <w:pPr>
              <w:pStyle w:val="TableParagraph"/>
              <w:spacing w:before="20"/>
              <w:ind w:left="74"/>
              <w:jc w:val="center"/>
              <w:rPr>
                <w:rFonts w:ascii="Arial" w:hAnsi="Arial" w:cs="Arial"/>
                <w:spacing w:val="-8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5.</w:t>
            </w:r>
          </w:p>
          <w:p w14:paraId="12971D68" w14:textId="0E5B1D56" w:rsidR="00A32BB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6.</w:t>
            </w:r>
          </w:p>
        </w:tc>
      </w:tr>
      <w:tr w:rsidR="00A32BB5" w:rsidRPr="00163054" w14:paraId="52DB6A07" w14:textId="4A4FCB4A" w:rsidTr="00A32BB5">
        <w:trPr>
          <w:trHeight w:val="138"/>
        </w:trPr>
        <w:tc>
          <w:tcPr>
            <w:tcW w:w="1134" w:type="dxa"/>
            <w:vMerge/>
          </w:tcPr>
          <w:p w14:paraId="5BFDA130" w14:textId="77777777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2721FC1" w14:textId="1742BC15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5.2. Reconocer movimientos y causas que generen una conciencia solidaria, promuevan la cohesión social, y trabajen para la eliminación de la desigualdad, especialmente la motivada por cuestión de género, y el pleno desarrollo de la ciudadanía, mediante el trabajo en equipo, la mediación y resolución pacífica de conflictos.</w:t>
            </w:r>
          </w:p>
        </w:tc>
        <w:tc>
          <w:tcPr>
            <w:tcW w:w="2409" w:type="dxa"/>
          </w:tcPr>
          <w:p w14:paraId="1F39329D" w14:textId="2D14059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Identifica perfectamente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movimientos 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163054">
              <w:rPr>
                <w:color w:val="000000" w:themeColor="text1"/>
                <w:sz w:val="18"/>
                <w:szCs w:val="18"/>
              </w:rPr>
              <w:t>causas que generen una conciencia solidaria, promuevan la cohesión social, y trabajen para la eliminación de la desigualdad</w:t>
            </w:r>
            <w:r>
              <w:rPr>
                <w:color w:val="000000" w:themeColor="text1"/>
                <w:sz w:val="18"/>
                <w:szCs w:val="18"/>
              </w:rPr>
              <w:t xml:space="preserve"> de todo tipo.</w:t>
            </w:r>
          </w:p>
        </w:tc>
        <w:tc>
          <w:tcPr>
            <w:tcW w:w="1985" w:type="dxa"/>
          </w:tcPr>
          <w:p w14:paraId="7057827B" w14:textId="7DCC0CA2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Identifica de manera notable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movimientos 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163054">
              <w:rPr>
                <w:color w:val="000000" w:themeColor="text1"/>
                <w:sz w:val="18"/>
                <w:szCs w:val="18"/>
              </w:rPr>
              <w:t>causas que generen una conciencia solidaria, promuevan la cohesión social, y trabajen para la eliminación de la desigualdad</w:t>
            </w:r>
            <w:r>
              <w:rPr>
                <w:color w:val="000000" w:themeColor="text1"/>
                <w:sz w:val="18"/>
                <w:szCs w:val="18"/>
              </w:rPr>
              <w:t xml:space="preserve"> de todo tipo</w:t>
            </w:r>
          </w:p>
        </w:tc>
        <w:tc>
          <w:tcPr>
            <w:tcW w:w="1984" w:type="dxa"/>
          </w:tcPr>
          <w:p w14:paraId="68359387" w14:textId="1C787C6D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Identifica de forma aceptable </w:t>
            </w:r>
            <w:r w:rsidRPr="00163054">
              <w:rPr>
                <w:color w:val="000000" w:themeColor="text1"/>
                <w:sz w:val="18"/>
                <w:szCs w:val="18"/>
              </w:rPr>
              <w:t>movimientos 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163054">
              <w:rPr>
                <w:color w:val="000000" w:themeColor="text1"/>
                <w:sz w:val="18"/>
                <w:szCs w:val="18"/>
              </w:rPr>
              <w:t>causas que generen una conciencia solidaria, promuevan la cohesión social, y trabajen para la eliminación de la desigualdad</w:t>
            </w:r>
            <w:r>
              <w:rPr>
                <w:color w:val="000000" w:themeColor="text1"/>
                <w:sz w:val="18"/>
                <w:szCs w:val="18"/>
              </w:rPr>
              <w:t xml:space="preserve"> de todo tipo</w:t>
            </w:r>
          </w:p>
        </w:tc>
        <w:tc>
          <w:tcPr>
            <w:tcW w:w="1843" w:type="dxa"/>
          </w:tcPr>
          <w:p w14:paraId="6A69A324" w14:textId="39DC50A9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Se aproxima en el manejo del procedimiento descrito en este criterio.</w:t>
            </w:r>
          </w:p>
        </w:tc>
        <w:tc>
          <w:tcPr>
            <w:tcW w:w="1701" w:type="dxa"/>
          </w:tcPr>
          <w:p w14:paraId="71A49B01" w14:textId="540F4314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No logra iniciarse en los procesos descritos en este criterio.</w:t>
            </w:r>
          </w:p>
        </w:tc>
        <w:tc>
          <w:tcPr>
            <w:tcW w:w="1701" w:type="dxa"/>
          </w:tcPr>
          <w:p w14:paraId="588135E5" w14:textId="77777777" w:rsidR="00A32BB5" w:rsidRPr="00887FE7" w:rsidRDefault="00A32BB5" w:rsidP="00A32BB5">
            <w:pPr>
              <w:pStyle w:val="TableParagraph"/>
              <w:spacing w:before="20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7.</w:t>
            </w:r>
          </w:p>
          <w:p w14:paraId="6FFD813C" w14:textId="77777777" w:rsidR="00A32BB5" w:rsidRPr="00887FE7" w:rsidRDefault="00A32BB5" w:rsidP="00A32BB5">
            <w:pPr>
              <w:pStyle w:val="TableParagraph"/>
              <w:spacing w:before="9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14.</w:t>
            </w:r>
          </w:p>
          <w:p w14:paraId="7236ABAC" w14:textId="6B53BBFA" w:rsidR="00A32BB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6.</w:t>
            </w:r>
          </w:p>
        </w:tc>
      </w:tr>
      <w:tr w:rsidR="00A32BB5" w:rsidRPr="00163054" w14:paraId="0907F7DC" w14:textId="3664E4DD" w:rsidTr="00A32BB5">
        <w:trPr>
          <w:trHeight w:val="240"/>
        </w:trPr>
        <w:tc>
          <w:tcPr>
            <w:tcW w:w="1134" w:type="dxa"/>
            <w:vMerge w:val="restart"/>
          </w:tcPr>
          <w:p w14:paraId="7714514D" w14:textId="77777777" w:rsidR="00A32BB5" w:rsidRPr="005B0FA4" w:rsidRDefault="00A32BB5" w:rsidP="00A32BB5">
            <w:pPr>
              <w:jc w:val="both"/>
              <w:rPr>
                <w:rFonts w:ascii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02D326C6" w14:textId="77777777" w:rsidR="00A32BB5" w:rsidRPr="005B0FA4" w:rsidRDefault="00A32BB5" w:rsidP="00A32BB5">
            <w:pPr>
              <w:jc w:val="both"/>
              <w:rPr>
                <w:rFonts w:ascii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1B49E582" w14:textId="3F555306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5B0FA4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COMP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. </w:t>
            </w:r>
            <w:r w:rsidRPr="005B0FA4">
              <w:rPr>
                <w:rFonts w:ascii="Arial" w:hAnsi="Arial" w:cs="Arial"/>
                <w:b/>
                <w:bCs/>
                <w:sz w:val="18"/>
                <w:szCs w:val="18"/>
              </w:rPr>
              <w:t>ESPECÍ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552" w:type="dxa"/>
          </w:tcPr>
          <w:p w14:paraId="6A93F74A" w14:textId="1B44A755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 xml:space="preserve">6.1. Investigar acerca de actitudes discriminatorias y reconocer la riqueza de la diversidad, a partir del análisis de la relación entre los aspectos geográficos, históricos, </w:t>
            </w:r>
            <w:proofErr w:type="spellStart"/>
            <w:r w:rsidRPr="00163054">
              <w:rPr>
                <w:color w:val="000000" w:themeColor="text1"/>
                <w:sz w:val="18"/>
                <w:szCs w:val="18"/>
              </w:rPr>
              <w:t>ecosociales</w:t>
            </w:r>
            <w:proofErr w:type="spellEnd"/>
            <w:r w:rsidRPr="00163054">
              <w:rPr>
                <w:color w:val="000000" w:themeColor="text1"/>
                <w:sz w:val="18"/>
                <w:szCs w:val="18"/>
              </w:rPr>
              <w:t xml:space="preserve"> y culturales que han conformado la sociedad globalizada y multicultural actual, y el conocimiento de la aportación de los movimientos en defensa de los derechos de las minorías y en favor de la inclusión y la igualdad real, especialmente </w:t>
            </w:r>
            <w:r w:rsidRPr="00163054">
              <w:rPr>
                <w:color w:val="000000" w:themeColor="text1"/>
                <w:sz w:val="18"/>
                <w:szCs w:val="18"/>
              </w:rPr>
              <w:lastRenderedPageBreak/>
              <w:t xml:space="preserve">de las mujeres y de otros colectivos discriminados. </w:t>
            </w:r>
          </w:p>
        </w:tc>
        <w:tc>
          <w:tcPr>
            <w:tcW w:w="2409" w:type="dxa"/>
          </w:tcPr>
          <w:p w14:paraId="388C2124" w14:textId="073CC40F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F0FCA">
              <w:rPr>
                <w:color w:val="000000" w:themeColor="text1"/>
                <w:sz w:val="18"/>
                <w:szCs w:val="18"/>
              </w:rPr>
              <w:lastRenderedPageBreak/>
              <w:t>Supera todas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las exigencias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 forma muy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destacada 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desarrolla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habilidades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 xml:space="preserve">propias </w:t>
            </w:r>
            <w:r>
              <w:rPr>
                <w:color w:val="000000" w:themeColor="text1"/>
                <w:sz w:val="18"/>
                <w:szCs w:val="18"/>
              </w:rPr>
              <w:t>de este criterio.</w:t>
            </w:r>
          </w:p>
        </w:tc>
        <w:tc>
          <w:tcPr>
            <w:tcW w:w="1985" w:type="dxa"/>
          </w:tcPr>
          <w:p w14:paraId="72E041AF" w14:textId="413A341D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manera notable las exigencias descritas en este criterio.</w:t>
            </w:r>
          </w:p>
        </w:tc>
        <w:tc>
          <w:tcPr>
            <w:tcW w:w="1984" w:type="dxa"/>
          </w:tcPr>
          <w:p w14:paraId="70EE0D01" w14:textId="77777777" w:rsidR="00A32BB5" w:rsidRPr="008C2BD1" w:rsidRDefault="00A32BB5" w:rsidP="00A32BB5">
            <w:pPr>
              <w:pStyle w:val="TableParagraph"/>
              <w:ind w:left="0" w:right="49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modo aceptable las exigencias descritas en este criterio.</w:t>
            </w:r>
          </w:p>
          <w:p w14:paraId="2044CE16" w14:textId="7777777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AA2F10C" w14:textId="7775E2B6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Lo consigue de manera parcial y sigue mejorando.</w:t>
            </w:r>
          </w:p>
        </w:tc>
        <w:tc>
          <w:tcPr>
            <w:tcW w:w="1701" w:type="dxa"/>
          </w:tcPr>
          <w:p w14:paraId="2805FEAD" w14:textId="008749FF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No logra iniciarse en los procesos descritos en este criterio.</w:t>
            </w:r>
          </w:p>
        </w:tc>
        <w:tc>
          <w:tcPr>
            <w:tcW w:w="1701" w:type="dxa"/>
          </w:tcPr>
          <w:p w14:paraId="57ACC408" w14:textId="065F564B" w:rsidR="00A32BB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2. 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9.</w:t>
            </w:r>
            <w:r w:rsidRPr="00887FE7">
              <w:rPr>
                <w:rFonts w:ascii="Arial" w:hAnsi="Arial" w:cs="Arial"/>
                <w:spacing w:val="-42"/>
                <w:w w:val="90"/>
                <w:sz w:val="18"/>
                <w:szCs w:val="24"/>
              </w:rPr>
              <w:t xml:space="preserve"> </w:t>
            </w: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9.</w:t>
            </w:r>
          </w:p>
        </w:tc>
      </w:tr>
      <w:tr w:rsidR="00A32BB5" w:rsidRPr="00163054" w14:paraId="146EFC06" w14:textId="19E94744" w:rsidTr="00A32BB5">
        <w:trPr>
          <w:trHeight w:val="240"/>
        </w:trPr>
        <w:tc>
          <w:tcPr>
            <w:tcW w:w="1134" w:type="dxa"/>
            <w:vMerge/>
          </w:tcPr>
          <w:p w14:paraId="706CDC3C" w14:textId="77777777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C01594B" w14:textId="33D41882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6.2. Contribuir al bienestar individual y colectivo a través del diseño y exposición de iniciativas orientadas a promover un compromiso activo con los valores comunes, la mejora del entorno y el servicio a la comunidad.</w:t>
            </w:r>
          </w:p>
        </w:tc>
        <w:tc>
          <w:tcPr>
            <w:tcW w:w="2409" w:type="dxa"/>
          </w:tcPr>
          <w:p w14:paraId="1ACB692A" w14:textId="34F19C8A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Contribu</w:t>
            </w:r>
            <w:r>
              <w:rPr>
                <w:color w:val="000000" w:themeColor="text1"/>
                <w:sz w:val="18"/>
                <w:szCs w:val="18"/>
              </w:rPr>
              <w:t>ye eficazmente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al bienestar individual y colectivo </w:t>
            </w:r>
            <w:r>
              <w:rPr>
                <w:color w:val="000000" w:themeColor="text1"/>
                <w:sz w:val="18"/>
                <w:szCs w:val="18"/>
              </w:rPr>
              <w:t>con el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diseño y exposición de iniciativas </w:t>
            </w:r>
            <w:r>
              <w:rPr>
                <w:color w:val="000000" w:themeColor="text1"/>
                <w:sz w:val="18"/>
                <w:szCs w:val="18"/>
              </w:rPr>
              <w:t>que suponen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un compromiso activo con los valores comunes, la mejora del entorno y el servicio a la comunidad.</w:t>
            </w:r>
          </w:p>
        </w:tc>
        <w:tc>
          <w:tcPr>
            <w:tcW w:w="1985" w:type="dxa"/>
          </w:tcPr>
          <w:p w14:paraId="088E3EB6" w14:textId="184B3845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Contribu</w:t>
            </w:r>
            <w:r>
              <w:rPr>
                <w:color w:val="000000" w:themeColor="text1"/>
                <w:sz w:val="18"/>
                <w:szCs w:val="18"/>
              </w:rPr>
              <w:t>ye notablemente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al bienestar individual y colectivo </w:t>
            </w:r>
            <w:r>
              <w:rPr>
                <w:color w:val="000000" w:themeColor="text1"/>
                <w:sz w:val="18"/>
                <w:szCs w:val="18"/>
              </w:rPr>
              <w:t>con el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diseño y exposición de iniciativas </w:t>
            </w:r>
            <w:r>
              <w:rPr>
                <w:color w:val="000000" w:themeColor="text1"/>
                <w:sz w:val="18"/>
                <w:szCs w:val="18"/>
              </w:rPr>
              <w:t>que suponen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un compromiso activo con los valores comunes, la mejora del entorno y el servicio a la comunidad.</w:t>
            </w:r>
          </w:p>
        </w:tc>
        <w:tc>
          <w:tcPr>
            <w:tcW w:w="1984" w:type="dxa"/>
          </w:tcPr>
          <w:p w14:paraId="54088669" w14:textId="20F5B919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Contribu</w:t>
            </w:r>
            <w:r>
              <w:rPr>
                <w:color w:val="000000" w:themeColor="text1"/>
                <w:sz w:val="18"/>
                <w:szCs w:val="18"/>
              </w:rPr>
              <w:t>ye de modo adecuado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al bienestar individual y colectivo </w:t>
            </w:r>
            <w:r>
              <w:rPr>
                <w:color w:val="000000" w:themeColor="text1"/>
                <w:sz w:val="18"/>
                <w:szCs w:val="18"/>
              </w:rPr>
              <w:t>con el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diseño y exposición de iniciativas </w:t>
            </w:r>
            <w:r>
              <w:rPr>
                <w:color w:val="000000" w:themeColor="text1"/>
                <w:sz w:val="18"/>
                <w:szCs w:val="18"/>
              </w:rPr>
              <w:t>que suponen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un compromiso activo con los valores comunes, la mejora del entorno y el servicio a la comunidad.</w:t>
            </w:r>
          </w:p>
        </w:tc>
        <w:tc>
          <w:tcPr>
            <w:tcW w:w="1843" w:type="dxa"/>
          </w:tcPr>
          <w:p w14:paraId="6619501F" w14:textId="3FCE36FB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Ayuda parcialmente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al bienestar individual y colectivo </w:t>
            </w:r>
            <w:r>
              <w:rPr>
                <w:color w:val="000000" w:themeColor="text1"/>
                <w:sz w:val="18"/>
                <w:szCs w:val="18"/>
              </w:rPr>
              <w:t>con el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diseño y exposición de iniciativas </w:t>
            </w:r>
            <w:r>
              <w:rPr>
                <w:color w:val="000000" w:themeColor="text1"/>
                <w:sz w:val="18"/>
                <w:szCs w:val="18"/>
              </w:rPr>
              <w:t>que suponen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un compromiso activo con los valores comunes, la mejora del entorno y el servicio a la comunidad.</w:t>
            </w:r>
          </w:p>
        </w:tc>
        <w:tc>
          <w:tcPr>
            <w:tcW w:w="1701" w:type="dxa"/>
          </w:tcPr>
          <w:p w14:paraId="74239744" w14:textId="59F9C399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No consigue desarrollar el objetivo propuesto en este criterio.</w:t>
            </w:r>
          </w:p>
        </w:tc>
        <w:tc>
          <w:tcPr>
            <w:tcW w:w="1701" w:type="dxa"/>
          </w:tcPr>
          <w:p w14:paraId="127E2117" w14:textId="77777777" w:rsidR="00A32BB5" w:rsidRPr="00887FE7" w:rsidRDefault="00A32BB5" w:rsidP="00A32BB5">
            <w:pPr>
              <w:pStyle w:val="TableParagraph"/>
              <w:spacing w:before="20"/>
              <w:ind w:left="74"/>
              <w:jc w:val="center"/>
              <w:rPr>
                <w:rFonts w:ascii="Arial" w:hAnsi="Arial" w:cs="Arial"/>
                <w:spacing w:val="-10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5.</w:t>
            </w:r>
          </w:p>
          <w:p w14:paraId="255FC5CF" w14:textId="0BC8186B" w:rsidR="00A32BB5" w:rsidRDefault="00A32BB5" w:rsidP="00A32BB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7.</w:t>
            </w:r>
          </w:p>
        </w:tc>
      </w:tr>
      <w:tr w:rsidR="00A32BB5" w:rsidRPr="00163054" w14:paraId="58CC9D9A" w14:textId="66346253" w:rsidTr="00A32BB5">
        <w:trPr>
          <w:trHeight w:val="276"/>
        </w:trPr>
        <w:tc>
          <w:tcPr>
            <w:tcW w:w="1134" w:type="dxa"/>
            <w:vMerge w:val="restart"/>
          </w:tcPr>
          <w:p w14:paraId="213EFBEA" w14:textId="77777777" w:rsidR="00A32BB5" w:rsidRPr="005B0FA4" w:rsidRDefault="00A32BB5" w:rsidP="00A32BB5">
            <w:pPr>
              <w:jc w:val="both"/>
              <w:rPr>
                <w:rFonts w:ascii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3892A66D" w14:textId="1E64F06A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5B0FA4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COMP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. </w:t>
            </w:r>
            <w:r w:rsidRPr="005B0FA4">
              <w:rPr>
                <w:rFonts w:ascii="Arial" w:hAnsi="Arial" w:cs="Arial"/>
                <w:b/>
                <w:bCs/>
                <w:sz w:val="18"/>
                <w:szCs w:val="18"/>
              </w:rPr>
              <w:t>ESPECÍ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552" w:type="dxa"/>
          </w:tcPr>
          <w:p w14:paraId="6D07678E" w14:textId="1EC3261C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7.1. Reconocer los rasgos que van conformando la identidad propia y de los demás, la riqueza de las identidades múltiples en relación con distintas escalas espaciales, a través de la iniciación en la investigación y el análisis guiado de sus fundamentos geográficos, históricos, artísticos, ideológicos y lingüísticos, y el reconocimiento de sus expresiones culturales.</w:t>
            </w:r>
          </w:p>
        </w:tc>
        <w:tc>
          <w:tcPr>
            <w:tcW w:w="2409" w:type="dxa"/>
          </w:tcPr>
          <w:p w14:paraId="501CA91F" w14:textId="14C5740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F0FCA">
              <w:rPr>
                <w:color w:val="000000" w:themeColor="text1"/>
                <w:sz w:val="18"/>
                <w:szCs w:val="18"/>
              </w:rPr>
              <w:t>Supera todas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las exigencias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 forma muy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destacada 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desarrolla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habilidades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 xml:space="preserve">propias </w:t>
            </w:r>
            <w:r>
              <w:rPr>
                <w:color w:val="000000" w:themeColor="text1"/>
                <w:sz w:val="18"/>
                <w:szCs w:val="18"/>
              </w:rPr>
              <w:t>de este criterio.</w:t>
            </w:r>
          </w:p>
        </w:tc>
        <w:tc>
          <w:tcPr>
            <w:tcW w:w="1985" w:type="dxa"/>
          </w:tcPr>
          <w:p w14:paraId="7690F1E2" w14:textId="1E4C020E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manera notable las exigencias descritas en este criterio.</w:t>
            </w:r>
          </w:p>
        </w:tc>
        <w:tc>
          <w:tcPr>
            <w:tcW w:w="1984" w:type="dxa"/>
          </w:tcPr>
          <w:p w14:paraId="0A226F42" w14:textId="77777777" w:rsidR="00A32BB5" w:rsidRPr="008C2BD1" w:rsidRDefault="00A32BB5" w:rsidP="00A32BB5">
            <w:pPr>
              <w:pStyle w:val="TableParagraph"/>
              <w:ind w:left="0" w:right="49"/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Desarrolla de modo aceptable las exigencias descritas en este criterio.</w:t>
            </w:r>
          </w:p>
          <w:p w14:paraId="319C7353" w14:textId="64F79BD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A00F352" w14:textId="017C5601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Lo consigue de manera parcial y sigue mejorando.</w:t>
            </w:r>
          </w:p>
        </w:tc>
        <w:tc>
          <w:tcPr>
            <w:tcW w:w="1701" w:type="dxa"/>
          </w:tcPr>
          <w:p w14:paraId="71836528" w14:textId="74A781BF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No logra iniciarse en los procesos descritos en este criterio.</w:t>
            </w:r>
          </w:p>
        </w:tc>
        <w:tc>
          <w:tcPr>
            <w:tcW w:w="1701" w:type="dxa"/>
          </w:tcPr>
          <w:p w14:paraId="165D8908" w14:textId="77777777" w:rsidR="00A32BB5" w:rsidRDefault="00A32BB5" w:rsidP="00A32BB5">
            <w:pPr>
              <w:pStyle w:val="TableParagraph"/>
              <w:spacing w:before="4"/>
              <w:jc w:val="center"/>
              <w:rPr>
                <w:sz w:val="18"/>
              </w:rPr>
            </w:pPr>
          </w:p>
          <w:p w14:paraId="1D5EA850" w14:textId="77777777" w:rsidR="00A32BB5" w:rsidRPr="00887FE7" w:rsidRDefault="00A32BB5" w:rsidP="00A32BB5">
            <w:pPr>
              <w:pStyle w:val="TableParagraph"/>
              <w:spacing w:before="1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12.</w:t>
            </w:r>
          </w:p>
          <w:p w14:paraId="536BC593" w14:textId="77777777" w:rsidR="00A32BB5" w:rsidRPr="00887FE7" w:rsidRDefault="00A32BB5" w:rsidP="00A32BB5">
            <w:pPr>
              <w:pStyle w:val="TableParagraph"/>
              <w:spacing w:before="8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17.</w:t>
            </w:r>
          </w:p>
          <w:p w14:paraId="6887814D" w14:textId="77777777" w:rsidR="00A32BB5" w:rsidRPr="00887FE7" w:rsidRDefault="00A32BB5" w:rsidP="00A32BB5">
            <w:pPr>
              <w:pStyle w:val="TableParagraph"/>
              <w:spacing w:before="9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18.</w:t>
            </w:r>
          </w:p>
          <w:p w14:paraId="02ACF8FA" w14:textId="31784C34" w:rsidR="00A32BB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19.</w:t>
            </w:r>
          </w:p>
        </w:tc>
      </w:tr>
      <w:tr w:rsidR="00A32BB5" w:rsidRPr="00163054" w14:paraId="57F9C180" w14:textId="40D834BC" w:rsidTr="00A32BB5">
        <w:trPr>
          <w:trHeight w:val="276"/>
        </w:trPr>
        <w:tc>
          <w:tcPr>
            <w:tcW w:w="1134" w:type="dxa"/>
            <w:vMerge/>
          </w:tcPr>
          <w:p w14:paraId="5EA5D21B" w14:textId="77777777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A7A47ED" w14:textId="3F99B825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7.2. Conocer y contribuir a conservar el patrimonio material e inmaterial común, respetar los sentimientos de pertenencia adoptando compromisos en su entorno más cercano con principios y acciones orientadas a la cohesión y solidaridad territorial de la comunidad política, los valores del europeísmo y de la Declaración Universal de los Derechos Humanos.</w:t>
            </w:r>
          </w:p>
        </w:tc>
        <w:tc>
          <w:tcPr>
            <w:tcW w:w="2409" w:type="dxa"/>
          </w:tcPr>
          <w:p w14:paraId="60261B13" w14:textId="27EC043A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Ayuda eficazmente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a conservar el patrimonio material e inmaterial común, </w:t>
            </w:r>
            <w:r>
              <w:rPr>
                <w:color w:val="000000" w:themeColor="text1"/>
                <w:sz w:val="18"/>
                <w:szCs w:val="18"/>
              </w:rPr>
              <w:t>se compromete con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su entorno más cercano con acciones orientadas a la cohesión y solidaridad territorial de la comunidad política, los valores del europeísmo y de la Declaración Universal de los Derechos Humanos.</w:t>
            </w:r>
          </w:p>
        </w:tc>
        <w:tc>
          <w:tcPr>
            <w:tcW w:w="1985" w:type="dxa"/>
          </w:tcPr>
          <w:p w14:paraId="30E988C9" w14:textId="19C7D8DC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Contribuye notablemente 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a conservar el patrimonio material e inmaterial común, </w:t>
            </w:r>
            <w:r>
              <w:rPr>
                <w:color w:val="000000" w:themeColor="text1"/>
                <w:sz w:val="18"/>
                <w:szCs w:val="18"/>
              </w:rPr>
              <w:t>se compromete con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su entorno más cercano con acciones orientadas a la cohesión y solidaridad territorial de la comunidad política, los valores del europeísmo y de la Declaración Universal de los Derechos Humanos.</w:t>
            </w:r>
          </w:p>
        </w:tc>
        <w:tc>
          <w:tcPr>
            <w:tcW w:w="1984" w:type="dxa"/>
          </w:tcPr>
          <w:p w14:paraId="0A315B8B" w14:textId="57A9F378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Contribuye adecuadamente 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a conservar el patrimonio material e inmaterial común, </w:t>
            </w:r>
            <w:r>
              <w:rPr>
                <w:color w:val="000000" w:themeColor="text1"/>
                <w:sz w:val="18"/>
                <w:szCs w:val="18"/>
              </w:rPr>
              <w:t>comprometiéndose con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su entorno más cercano con acciones orientadas a la cohesión y solidaridad territorial de la comunidad política, los valores del europeísmo y de la Declaración Universal de los Derechos Humanos.</w:t>
            </w:r>
          </w:p>
        </w:tc>
        <w:tc>
          <w:tcPr>
            <w:tcW w:w="1843" w:type="dxa"/>
          </w:tcPr>
          <w:p w14:paraId="1C183799" w14:textId="77777777" w:rsidR="00A32BB5" w:rsidRPr="00463F35" w:rsidRDefault="00A32BB5" w:rsidP="00A32BB5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Consigue parcialmente iniciarse en el proceso indicado en este criterio de evaluación. </w:t>
            </w:r>
          </w:p>
          <w:p w14:paraId="229192C7" w14:textId="5E527325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5B8A75F" w14:textId="6819A44C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No consigue iniciarse en el proceso indicado de este criterio de evaluación.</w:t>
            </w:r>
          </w:p>
        </w:tc>
        <w:tc>
          <w:tcPr>
            <w:tcW w:w="1701" w:type="dxa"/>
          </w:tcPr>
          <w:p w14:paraId="5107807C" w14:textId="77777777" w:rsidR="00A32BB5" w:rsidRPr="00887FE7" w:rsidRDefault="00A32BB5" w:rsidP="00A32BB5">
            <w:pPr>
              <w:pStyle w:val="TableParagraph"/>
              <w:spacing w:before="20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13.</w:t>
            </w:r>
          </w:p>
          <w:p w14:paraId="416BE6B1" w14:textId="27D8FC60" w:rsidR="00A32BB5" w:rsidRPr="00463F3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16.</w:t>
            </w:r>
            <w:r w:rsidRPr="00887FE7">
              <w:rPr>
                <w:rFonts w:ascii="Arial" w:hAnsi="Arial" w:cs="Arial"/>
                <w:spacing w:val="1"/>
                <w:sz w:val="18"/>
                <w:szCs w:val="24"/>
              </w:rPr>
              <w:t xml:space="preserve"> </w:t>
            </w:r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 xml:space="preserve">8. </w:t>
            </w: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2.</w:t>
            </w:r>
            <w:r w:rsidRPr="00887FE7">
              <w:rPr>
                <w:rFonts w:ascii="Arial" w:hAnsi="Arial" w:cs="Arial"/>
                <w:spacing w:val="-42"/>
                <w:w w:val="90"/>
                <w:sz w:val="18"/>
                <w:szCs w:val="24"/>
              </w:rPr>
              <w:t xml:space="preserve"> </w:t>
            </w: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13.</w:t>
            </w:r>
          </w:p>
        </w:tc>
      </w:tr>
      <w:tr w:rsidR="00A32BB5" w:rsidRPr="00163054" w14:paraId="780D5A3A" w14:textId="637DEF56" w:rsidTr="00A32BB5">
        <w:trPr>
          <w:trHeight w:val="204"/>
        </w:trPr>
        <w:tc>
          <w:tcPr>
            <w:tcW w:w="1134" w:type="dxa"/>
            <w:vMerge w:val="restart"/>
          </w:tcPr>
          <w:p w14:paraId="10C21638" w14:textId="77777777" w:rsidR="00A32BB5" w:rsidRDefault="00A32BB5" w:rsidP="00A32BB5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</w:pPr>
          </w:p>
          <w:p w14:paraId="19694C4F" w14:textId="369DBB33" w:rsidR="00A32BB5" w:rsidRPr="005B0FA4" w:rsidRDefault="00A32BB5" w:rsidP="00A32BB5">
            <w:pPr>
              <w:jc w:val="both"/>
              <w:rPr>
                <w:rFonts w:ascii="Times New Roman"/>
                <w:b/>
                <w:bCs/>
                <w:color w:val="000000" w:themeColor="text1"/>
                <w:sz w:val="18"/>
                <w:szCs w:val="18"/>
              </w:rPr>
            </w:pPr>
            <w:r w:rsidRPr="005B0FA4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COMP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. </w:t>
            </w:r>
            <w:r w:rsidRPr="005B0FA4">
              <w:rPr>
                <w:rFonts w:ascii="Arial" w:hAnsi="Arial" w:cs="Arial"/>
                <w:b/>
                <w:bCs/>
                <w:sz w:val="18"/>
                <w:szCs w:val="18"/>
              </w:rPr>
              <w:t>ESPECÍ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552" w:type="dxa"/>
          </w:tcPr>
          <w:p w14:paraId="77A12A5E" w14:textId="50DE9797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 xml:space="preserve">8.1. Adoptar un papel activo y comprometido con el entorno, de acuerdo a </w:t>
            </w:r>
            <w:r w:rsidRPr="00163054">
              <w:rPr>
                <w:color w:val="000000" w:themeColor="text1"/>
                <w:sz w:val="18"/>
                <w:szCs w:val="18"/>
              </w:rPr>
              <w:lastRenderedPageBreak/>
              <w:t xml:space="preserve">aptitudes, aspiraciones, intereses y valores propios, a partir de la iniciación guiada en el análisis crítico de la realidad económica, de la distribución y gestión del trabajo, y la adopción de hábitos responsables, saludables, sostenibles y respetuosos con la dignidad humana y la de otros seres vivos, así como de la reflexión ética ante los usos de la tecnología y la gestión del tiempo libre. </w:t>
            </w:r>
          </w:p>
        </w:tc>
        <w:tc>
          <w:tcPr>
            <w:tcW w:w="2409" w:type="dxa"/>
          </w:tcPr>
          <w:p w14:paraId="7CE356C6" w14:textId="30E35DDA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 xml:space="preserve">Muestra </w:t>
            </w:r>
            <w:r w:rsidRPr="00163054">
              <w:rPr>
                <w:color w:val="000000" w:themeColor="text1"/>
                <w:sz w:val="18"/>
                <w:szCs w:val="18"/>
              </w:rPr>
              <w:t>un</w:t>
            </w:r>
            <w:r>
              <w:rPr>
                <w:color w:val="000000" w:themeColor="text1"/>
                <w:sz w:val="18"/>
                <w:szCs w:val="18"/>
              </w:rPr>
              <w:t xml:space="preserve"> extraordinario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papel activo y comprometido con el </w:t>
            </w:r>
            <w:r w:rsidRPr="00163054">
              <w:rPr>
                <w:color w:val="000000" w:themeColor="text1"/>
                <w:sz w:val="18"/>
                <w:szCs w:val="18"/>
              </w:rPr>
              <w:lastRenderedPageBreak/>
              <w:t>entorno</w:t>
            </w:r>
            <w:r>
              <w:rPr>
                <w:color w:val="000000" w:themeColor="text1"/>
                <w:sz w:val="18"/>
                <w:szCs w:val="18"/>
              </w:rPr>
              <w:t xml:space="preserve">, </w:t>
            </w:r>
            <w:r w:rsidRPr="009F0FCA">
              <w:rPr>
                <w:color w:val="000000" w:themeColor="text1"/>
                <w:sz w:val="18"/>
                <w:szCs w:val="18"/>
              </w:rPr>
              <w:t>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desarrolla</w:t>
            </w:r>
            <w:r>
              <w:rPr>
                <w:color w:val="000000" w:themeColor="text1"/>
                <w:sz w:val="18"/>
                <w:szCs w:val="18"/>
              </w:rPr>
              <w:t xml:space="preserve"> hábilmente las capacidades descritas en este criterio.</w:t>
            </w:r>
          </w:p>
        </w:tc>
        <w:tc>
          <w:tcPr>
            <w:tcW w:w="1985" w:type="dxa"/>
          </w:tcPr>
          <w:p w14:paraId="3884E93C" w14:textId="1D943769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 xml:space="preserve">Muestra </w:t>
            </w:r>
            <w:r w:rsidRPr="00163054">
              <w:rPr>
                <w:color w:val="000000" w:themeColor="text1"/>
                <w:sz w:val="18"/>
                <w:szCs w:val="18"/>
              </w:rPr>
              <w:t>un</w:t>
            </w:r>
            <w:r>
              <w:rPr>
                <w:color w:val="000000" w:themeColor="text1"/>
                <w:sz w:val="18"/>
                <w:szCs w:val="18"/>
              </w:rPr>
              <w:t xml:space="preserve"> notable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papel activo y comprometido con el </w:t>
            </w:r>
            <w:r w:rsidRPr="00163054">
              <w:rPr>
                <w:color w:val="000000" w:themeColor="text1"/>
                <w:sz w:val="18"/>
                <w:szCs w:val="18"/>
              </w:rPr>
              <w:lastRenderedPageBreak/>
              <w:t>entorno</w:t>
            </w:r>
            <w:r>
              <w:rPr>
                <w:color w:val="000000" w:themeColor="text1"/>
                <w:sz w:val="18"/>
                <w:szCs w:val="18"/>
              </w:rPr>
              <w:t xml:space="preserve">, </w:t>
            </w:r>
            <w:r w:rsidRPr="009F0FCA">
              <w:rPr>
                <w:color w:val="000000" w:themeColor="text1"/>
                <w:sz w:val="18"/>
                <w:szCs w:val="18"/>
              </w:rPr>
              <w:t>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desarrolla</w:t>
            </w:r>
            <w:r>
              <w:rPr>
                <w:color w:val="000000" w:themeColor="text1"/>
                <w:sz w:val="18"/>
                <w:szCs w:val="18"/>
              </w:rPr>
              <w:t xml:space="preserve"> hábilmente las capacidades descritas en este criterio.</w:t>
            </w:r>
          </w:p>
        </w:tc>
        <w:tc>
          <w:tcPr>
            <w:tcW w:w="1984" w:type="dxa"/>
          </w:tcPr>
          <w:p w14:paraId="5DF46DA6" w14:textId="5C8BAD9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 xml:space="preserve">Muestra un aceptable compromiso </w:t>
            </w:r>
            <w:r w:rsidRPr="00163054">
              <w:rPr>
                <w:color w:val="000000" w:themeColor="text1"/>
                <w:sz w:val="18"/>
                <w:szCs w:val="18"/>
              </w:rPr>
              <w:t>con el entorno</w:t>
            </w:r>
            <w:r>
              <w:rPr>
                <w:color w:val="000000" w:themeColor="text1"/>
                <w:sz w:val="18"/>
                <w:szCs w:val="18"/>
              </w:rPr>
              <w:t xml:space="preserve">, </w:t>
            </w:r>
            <w:r w:rsidRPr="009F0FCA">
              <w:rPr>
                <w:color w:val="000000" w:themeColor="text1"/>
                <w:sz w:val="18"/>
                <w:szCs w:val="18"/>
              </w:rPr>
              <w:t>y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F0FCA">
              <w:rPr>
                <w:color w:val="000000" w:themeColor="text1"/>
                <w:sz w:val="18"/>
                <w:szCs w:val="18"/>
              </w:rPr>
              <w:t>desarrolla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  <w:lastRenderedPageBreak/>
              <w:t>hábilmente las capacidades descritas en este criterio.</w:t>
            </w:r>
          </w:p>
        </w:tc>
        <w:tc>
          <w:tcPr>
            <w:tcW w:w="1843" w:type="dxa"/>
          </w:tcPr>
          <w:p w14:paraId="04BED6FE" w14:textId="77777777" w:rsidR="00A32BB5" w:rsidRPr="00463F35" w:rsidRDefault="00A32BB5" w:rsidP="00A32BB5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lastRenderedPageBreak/>
              <w:t xml:space="preserve">Consigue parcialmente iniciarse en el </w:t>
            </w:r>
            <w:r w:rsidRPr="00463F35">
              <w:rPr>
                <w:sz w:val="18"/>
                <w:szCs w:val="18"/>
              </w:rPr>
              <w:lastRenderedPageBreak/>
              <w:t xml:space="preserve">proceso indicado en este criterio de evaluación. </w:t>
            </w:r>
          </w:p>
          <w:p w14:paraId="051F64C1" w14:textId="7777777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6905B9" w14:textId="284A8340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lastRenderedPageBreak/>
              <w:t xml:space="preserve">No consigue iniciarse en el proceso indicado </w:t>
            </w:r>
            <w:r w:rsidRPr="00463F35">
              <w:rPr>
                <w:sz w:val="18"/>
                <w:szCs w:val="18"/>
              </w:rPr>
              <w:lastRenderedPageBreak/>
              <w:t>de este criterio de evaluación.</w:t>
            </w:r>
          </w:p>
        </w:tc>
        <w:tc>
          <w:tcPr>
            <w:tcW w:w="1701" w:type="dxa"/>
          </w:tcPr>
          <w:p w14:paraId="4A56B4DC" w14:textId="77777777" w:rsidR="00A32BB5" w:rsidRPr="00887FE7" w:rsidRDefault="00A32BB5" w:rsidP="00A32BB5">
            <w:pPr>
              <w:pStyle w:val="TableParagraph"/>
              <w:jc w:val="center"/>
              <w:rPr>
                <w:rFonts w:ascii="Arial" w:hAnsi="Arial" w:cs="Arial"/>
                <w:sz w:val="18"/>
                <w:szCs w:val="24"/>
              </w:rPr>
            </w:pPr>
          </w:p>
          <w:p w14:paraId="7B65286C" w14:textId="77777777" w:rsidR="00A32BB5" w:rsidRPr="00887FE7" w:rsidRDefault="00A32BB5" w:rsidP="00A32BB5">
            <w:pPr>
              <w:pStyle w:val="TableParagraph"/>
              <w:jc w:val="center"/>
              <w:rPr>
                <w:rFonts w:ascii="Arial" w:hAnsi="Arial" w:cs="Arial"/>
                <w:sz w:val="18"/>
                <w:szCs w:val="24"/>
              </w:rPr>
            </w:pPr>
          </w:p>
          <w:p w14:paraId="72CCA287" w14:textId="77777777" w:rsidR="00A32BB5" w:rsidRPr="00887FE7" w:rsidRDefault="00A32BB5" w:rsidP="00A32BB5">
            <w:pPr>
              <w:pStyle w:val="TableParagraph"/>
              <w:spacing w:before="11"/>
              <w:jc w:val="center"/>
              <w:rPr>
                <w:rFonts w:ascii="Arial" w:hAnsi="Arial" w:cs="Arial"/>
                <w:sz w:val="18"/>
                <w:szCs w:val="24"/>
              </w:rPr>
            </w:pPr>
          </w:p>
          <w:p w14:paraId="2F841971" w14:textId="77777777" w:rsidR="00A32BB5" w:rsidRPr="00887FE7" w:rsidRDefault="00A32BB5" w:rsidP="00A32BB5">
            <w:pPr>
              <w:pStyle w:val="TableParagraph"/>
              <w:spacing w:line="249" w:lineRule="auto"/>
              <w:ind w:left="74" w:right="72" w:firstLine="32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 xml:space="preserve">7. </w:t>
            </w: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4.B.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8.</w:t>
            </w:r>
            <w:r w:rsidRPr="00887FE7">
              <w:rPr>
                <w:rFonts w:ascii="Arial" w:hAnsi="Arial" w:cs="Arial"/>
                <w:spacing w:val="-42"/>
                <w:w w:val="90"/>
                <w:sz w:val="18"/>
                <w:szCs w:val="24"/>
              </w:rPr>
              <w:t xml:space="preserve"> </w:t>
            </w: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5.</w:t>
            </w:r>
          </w:p>
          <w:p w14:paraId="7153AAAE" w14:textId="79D0DC63" w:rsidR="00A32BB5" w:rsidRPr="00463F3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10.</w:t>
            </w:r>
          </w:p>
        </w:tc>
      </w:tr>
      <w:tr w:rsidR="00A32BB5" w:rsidRPr="00163054" w14:paraId="6EE0E5B3" w14:textId="31C7B964" w:rsidTr="00A32BB5">
        <w:trPr>
          <w:trHeight w:val="204"/>
        </w:trPr>
        <w:tc>
          <w:tcPr>
            <w:tcW w:w="1134" w:type="dxa"/>
            <w:vMerge/>
          </w:tcPr>
          <w:p w14:paraId="7BB1E7E9" w14:textId="77777777" w:rsidR="00A32BB5" w:rsidRPr="00163054" w:rsidRDefault="00A32BB5" w:rsidP="00A32BB5">
            <w:pPr>
              <w:jc w:val="both"/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31ADE16" w14:textId="066A6BF4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8.2. Identificar las iniciativas de la sociedad civil, reflejadas en asociaciones y entidades sociales, adoptando actitudes de participación y transformación en el ámbito local y comunitario, especialmente en el ámbito de las relaciones intergeneracionales.</w:t>
            </w:r>
          </w:p>
        </w:tc>
        <w:tc>
          <w:tcPr>
            <w:tcW w:w="2409" w:type="dxa"/>
          </w:tcPr>
          <w:p w14:paraId="68C6E95A" w14:textId="73AB3450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Identifica</w:t>
            </w:r>
            <w:r>
              <w:rPr>
                <w:color w:val="000000" w:themeColor="text1"/>
                <w:sz w:val="18"/>
                <w:szCs w:val="18"/>
              </w:rPr>
              <w:t xml:space="preserve"> de modo sobresaliente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las iniciativas de la sociedad civil, reflejadas en asociaciones y entidades sociales, adoptando actitudes de participación y transformación en el ámbito local y comunitario, especialmente en el ámbito de las relaciones intergeneracionales.</w:t>
            </w:r>
          </w:p>
        </w:tc>
        <w:tc>
          <w:tcPr>
            <w:tcW w:w="1985" w:type="dxa"/>
          </w:tcPr>
          <w:p w14:paraId="31F3092C" w14:textId="19A9751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Identifica</w:t>
            </w:r>
            <w:r>
              <w:rPr>
                <w:color w:val="000000" w:themeColor="text1"/>
                <w:sz w:val="18"/>
                <w:szCs w:val="18"/>
              </w:rPr>
              <w:t xml:space="preserve"> de forma notable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las iniciativas de la sociedad civil, reflejadas en asociaciones y entidades sociales, adoptando actitudes de participación y transformación en el ámbito local y comunitario, especialmente en el ámbito de las relaciones intergeneracionales.</w:t>
            </w:r>
          </w:p>
        </w:tc>
        <w:tc>
          <w:tcPr>
            <w:tcW w:w="1984" w:type="dxa"/>
          </w:tcPr>
          <w:p w14:paraId="53B3B0E7" w14:textId="30E95D03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Identifica</w:t>
            </w:r>
            <w:r>
              <w:rPr>
                <w:color w:val="000000" w:themeColor="text1"/>
                <w:sz w:val="18"/>
                <w:szCs w:val="18"/>
              </w:rPr>
              <w:t xml:space="preserve"> de modo aceptable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las iniciativas de la sociedad civil, reflejadas en asociaciones y entidades sociales, adoptando actitudes de participación y transformación en el ámbito local y comunitario, especialmente en el ámbito de las relaciones intergeneracionales.</w:t>
            </w:r>
          </w:p>
        </w:tc>
        <w:tc>
          <w:tcPr>
            <w:tcW w:w="1843" w:type="dxa"/>
          </w:tcPr>
          <w:p w14:paraId="5FDAEE63" w14:textId="77777777" w:rsidR="00A32BB5" w:rsidRPr="00463F35" w:rsidRDefault="00A32BB5" w:rsidP="00A32BB5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Consigue parcialmente iniciarse en el proceso indicado en este criterio de evaluación. </w:t>
            </w:r>
          </w:p>
          <w:p w14:paraId="2F96788B" w14:textId="7777777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A9B322E" w14:textId="6CF83C81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No consigue iniciarse en el proceso indicado de este criterio de evaluación.</w:t>
            </w:r>
          </w:p>
        </w:tc>
        <w:tc>
          <w:tcPr>
            <w:tcW w:w="1701" w:type="dxa"/>
          </w:tcPr>
          <w:p w14:paraId="5CA3C816" w14:textId="77777777" w:rsidR="00A32BB5" w:rsidRPr="00887FE7" w:rsidRDefault="00A32BB5" w:rsidP="00A32BB5">
            <w:pPr>
              <w:pStyle w:val="TableParagraph"/>
              <w:jc w:val="center"/>
              <w:rPr>
                <w:rFonts w:ascii="Arial" w:hAnsi="Arial" w:cs="Arial"/>
                <w:sz w:val="18"/>
                <w:szCs w:val="24"/>
              </w:rPr>
            </w:pPr>
          </w:p>
          <w:p w14:paraId="123FD33B" w14:textId="77777777" w:rsidR="00A32BB5" w:rsidRPr="00887FE7" w:rsidRDefault="00A32BB5" w:rsidP="00A32BB5">
            <w:pPr>
              <w:pStyle w:val="TableParagraph"/>
              <w:spacing w:before="121"/>
              <w:ind w:left="74"/>
              <w:jc w:val="center"/>
              <w:rPr>
                <w:rFonts w:ascii="Arial" w:hAnsi="Arial" w:cs="Arial"/>
                <w:spacing w:val="-10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3.</w:t>
            </w:r>
          </w:p>
          <w:p w14:paraId="35972CBE" w14:textId="77777777" w:rsidR="00A32BB5" w:rsidRPr="00887FE7" w:rsidRDefault="00A32BB5" w:rsidP="00A32BB5">
            <w:pPr>
              <w:pStyle w:val="TableParagraph"/>
              <w:spacing w:before="121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</w:t>
            </w:r>
          </w:p>
          <w:p w14:paraId="039C323E" w14:textId="77777777" w:rsidR="00A32BB5" w:rsidRPr="00887FE7" w:rsidRDefault="00A32BB5" w:rsidP="00A32BB5">
            <w:pPr>
              <w:pStyle w:val="TableParagraph"/>
              <w:spacing w:before="9" w:line="249" w:lineRule="auto"/>
              <w:ind w:left="74" w:right="102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 xml:space="preserve">6. </w:t>
            </w: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7.</w:t>
            </w:r>
            <w:r w:rsidRPr="00887FE7">
              <w:rPr>
                <w:rFonts w:ascii="Arial" w:hAnsi="Arial" w:cs="Arial"/>
                <w:spacing w:val="-42"/>
                <w:w w:val="90"/>
                <w:sz w:val="18"/>
                <w:szCs w:val="24"/>
              </w:rPr>
              <w:t xml:space="preserve"> </w:t>
            </w: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11.</w:t>
            </w:r>
          </w:p>
          <w:p w14:paraId="5620059F" w14:textId="1A40375D" w:rsidR="00A32BB5" w:rsidRPr="00463F3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12.</w:t>
            </w:r>
          </w:p>
        </w:tc>
      </w:tr>
      <w:tr w:rsidR="00A32BB5" w:rsidRPr="00163054" w14:paraId="2B1AD06D" w14:textId="25848BDD" w:rsidTr="00A32BB5">
        <w:trPr>
          <w:trHeight w:val="204"/>
        </w:trPr>
        <w:tc>
          <w:tcPr>
            <w:tcW w:w="1134" w:type="dxa"/>
            <w:vMerge w:val="restart"/>
          </w:tcPr>
          <w:p w14:paraId="7384410E" w14:textId="77777777" w:rsidR="00A32BB5" w:rsidRDefault="00A32BB5" w:rsidP="00A32BB5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</w:pPr>
          </w:p>
          <w:p w14:paraId="0B25F78E" w14:textId="4D8CAD3D" w:rsidR="00A32BB5" w:rsidRPr="005B0FA4" w:rsidRDefault="00A32BB5" w:rsidP="00A32BB5">
            <w:pPr>
              <w:jc w:val="both"/>
              <w:rPr>
                <w:rFonts w:ascii="Times New Roman"/>
                <w:b/>
                <w:bCs/>
                <w:color w:val="000000" w:themeColor="text1"/>
                <w:sz w:val="18"/>
                <w:szCs w:val="18"/>
              </w:rPr>
            </w:pPr>
            <w:r w:rsidRPr="005B0FA4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COMP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. </w:t>
            </w:r>
            <w:r w:rsidRPr="005B0FA4">
              <w:rPr>
                <w:rFonts w:ascii="Arial" w:hAnsi="Arial" w:cs="Arial"/>
                <w:b/>
                <w:bCs/>
                <w:sz w:val="18"/>
                <w:szCs w:val="18"/>
              </w:rPr>
              <w:t>ESPECÍ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2552" w:type="dxa"/>
          </w:tcPr>
          <w:p w14:paraId="2EAE50FF" w14:textId="5B733595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9.1. Interpretar y explicar de forma argumentada la conexión de España con los grandes procesos históricos de la época contemporánea, valorando lo que han supuesto para su evolución y señalando las aportaciones de sus habitantes a lo largo de la historia, así como las aportaciones del Estado y sus instituciones a la cultura europea y mundial.</w:t>
            </w:r>
          </w:p>
          <w:p w14:paraId="4A96B65C" w14:textId="44CAAF27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09" w:type="dxa"/>
          </w:tcPr>
          <w:p w14:paraId="589CA690" w14:textId="0D6004EF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Interpreta y explica</w:t>
            </w:r>
            <w:r>
              <w:rPr>
                <w:color w:val="000000" w:themeColor="text1"/>
                <w:sz w:val="18"/>
                <w:szCs w:val="18"/>
              </w:rPr>
              <w:t xml:space="preserve"> perfectamente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la conexión de España con los grandes procesos históricos de la época contemporánea, valorando lo que han supuesto para su evolución y señalando las aportaciones de sus habitantes a lo largo de la historia, así como las aportaciones del Estado y sus instituciones a la cultura europea y mundial.</w:t>
            </w:r>
          </w:p>
          <w:p w14:paraId="12DED4F8" w14:textId="7777777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DFC268F" w14:textId="12F058D6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Interpreta y explica</w:t>
            </w:r>
            <w:r>
              <w:rPr>
                <w:color w:val="000000" w:themeColor="text1"/>
                <w:sz w:val="18"/>
                <w:szCs w:val="18"/>
              </w:rPr>
              <w:t xml:space="preserve"> notablemente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la conexión de España con los grandes procesos históricos de la época contemporánea, valorando lo que han supuesto para su evolución y señalando las aportaciones de sus habitantes a lo largo de la historia, así como las aportaciones del Estado y sus instituciones a la cultura europea y </w:t>
            </w:r>
            <w:r w:rsidRPr="00163054">
              <w:rPr>
                <w:color w:val="000000" w:themeColor="text1"/>
                <w:sz w:val="18"/>
                <w:szCs w:val="18"/>
              </w:rPr>
              <w:lastRenderedPageBreak/>
              <w:t>mundial.</w:t>
            </w:r>
          </w:p>
          <w:p w14:paraId="099CF701" w14:textId="7777777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B4330FA" w14:textId="26AC73A0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lastRenderedPageBreak/>
              <w:t>Interpreta y explica</w:t>
            </w:r>
            <w:r>
              <w:rPr>
                <w:color w:val="000000" w:themeColor="text1"/>
                <w:sz w:val="18"/>
                <w:szCs w:val="18"/>
              </w:rPr>
              <w:t xml:space="preserve"> aceptablemente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la conexión de España con los grandes procesos históricos de la época contemporánea, valorando lo que han supuesto para su evolución y señalando las aportaciones de sus habitantes a lo largo de la historia, así como las aportaciones del Estado y sus instituciones a la cultura europea y </w:t>
            </w:r>
            <w:r w:rsidRPr="00163054">
              <w:rPr>
                <w:color w:val="000000" w:themeColor="text1"/>
                <w:sz w:val="18"/>
                <w:szCs w:val="18"/>
              </w:rPr>
              <w:lastRenderedPageBreak/>
              <w:t>mundial.</w:t>
            </w:r>
          </w:p>
          <w:p w14:paraId="65BC8AB9" w14:textId="7777777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</w:tcPr>
          <w:p w14:paraId="72968F58" w14:textId="77777777" w:rsidR="00A32BB5" w:rsidRPr="00463F35" w:rsidRDefault="00A32BB5" w:rsidP="00A32BB5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lastRenderedPageBreak/>
              <w:t xml:space="preserve">Consigue parcialmente iniciarse en el proceso indicado en este criterio de evaluación. </w:t>
            </w:r>
          </w:p>
          <w:p w14:paraId="0D22BF3D" w14:textId="7777777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0F4D72" w14:textId="15061AA2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No consigue iniciarse en el proceso indicado de este criterio de evaluación.</w:t>
            </w:r>
          </w:p>
        </w:tc>
        <w:tc>
          <w:tcPr>
            <w:tcW w:w="1701" w:type="dxa"/>
          </w:tcPr>
          <w:p w14:paraId="68F674B9" w14:textId="2C989F29" w:rsidR="00A32BB5" w:rsidRPr="00463F3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z w:val="18"/>
                <w:szCs w:val="24"/>
              </w:rPr>
              <w:t>14.</w:t>
            </w:r>
          </w:p>
        </w:tc>
      </w:tr>
      <w:tr w:rsidR="00A32BB5" w:rsidRPr="00163054" w14:paraId="39CD0175" w14:textId="51E8DC6F" w:rsidTr="00A32BB5">
        <w:trPr>
          <w:trHeight w:val="204"/>
        </w:trPr>
        <w:tc>
          <w:tcPr>
            <w:tcW w:w="1134" w:type="dxa"/>
            <w:vMerge/>
          </w:tcPr>
          <w:p w14:paraId="1B0D39F2" w14:textId="77777777" w:rsidR="00A32BB5" w:rsidRPr="00163054" w:rsidRDefault="00A32BB5" w:rsidP="00A32BB5">
            <w:pPr>
              <w:jc w:val="both"/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574BD8C" w14:textId="52D5498B" w:rsidR="00A32BB5" w:rsidRPr="00163054" w:rsidRDefault="00A32BB5" w:rsidP="00A32BB5">
            <w:pPr>
              <w:jc w:val="both"/>
              <w:rPr>
                <w:rFonts w:ascii="Times New Roman"/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9.2. Contribuir desde su entorno más cercano a la consecución de un mundo más seguro, justo, solidario y sostenible, a través del análisis guiado y el reconocimiento de los compromisos internacionales de nuestro país y de Andalucía, en favor de la paz, la seguridad, la cooperación, la sostenibilidad, los valores democráticos y los Objetivos de Desarrollo Sostenible.</w:t>
            </w:r>
          </w:p>
        </w:tc>
        <w:tc>
          <w:tcPr>
            <w:tcW w:w="2409" w:type="dxa"/>
          </w:tcPr>
          <w:p w14:paraId="4A988C62" w14:textId="301F74DC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Contribu</w:t>
            </w:r>
            <w:r>
              <w:rPr>
                <w:color w:val="000000" w:themeColor="text1"/>
                <w:sz w:val="18"/>
                <w:szCs w:val="18"/>
              </w:rPr>
              <w:t>ye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  <w:t xml:space="preserve">de modo extraordinario 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desde su entorno más cercano </w:t>
            </w:r>
            <w:r>
              <w:rPr>
                <w:color w:val="000000" w:themeColor="text1"/>
                <w:sz w:val="18"/>
                <w:szCs w:val="18"/>
              </w:rPr>
              <w:t xml:space="preserve">a lograr 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un mundo más seguro, justo, solidario y sostenible, a través del análisis guiado y el reconocimiento de los compromisos internacionales de </w:t>
            </w:r>
            <w:r>
              <w:rPr>
                <w:color w:val="000000" w:themeColor="text1"/>
                <w:sz w:val="18"/>
                <w:szCs w:val="18"/>
              </w:rPr>
              <w:t>España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y de Andalucía, en favor de la paz, la seguridad, la cooperación, la sostenibilidad, los valores democráticos y los Objetivos de Desarrollo Sostenible.</w:t>
            </w:r>
          </w:p>
        </w:tc>
        <w:tc>
          <w:tcPr>
            <w:tcW w:w="1985" w:type="dxa"/>
          </w:tcPr>
          <w:p w14:paraId="594E745A" w14:textId="18728EDD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Contribu</w:t>
            </w:r>
            <w:r>
              <w:rPr>
                <w:color w:val="000000" w:themeColor="text1"/>
                <w:sz w:val="18"/>
                <w:szCs w:val="18"/>
              </w:rPr>
              <w:t>ye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  <w:t xml:space="preserve">de modo notable 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desde su entorno más cercano </w:t>
            </w:r>
            <w:r>
              <w:rPr>
                <w:color w:val="000000" w:themeColor="text1"/>
                <w:sz w:val="18"/>
                <w:szCs w:val="18"/>
              </w:rPr>
              <w:t xml:space="preserve">a lograr 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un mundo más seguro, justo, solidario y sostenible, a través del análisis guiado y el reconocimiento de los compromisos internacionales de </w:t>
            </w:r>
            <w:r>
              <w:rPr>
                <w:color w:val="000000" w:themeColor="text1"/>
                <w:sz w:val="18"/>
                <w:szCs w:val="18"/>
              </w:rPr>
              <w:t>España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y de Andalucía, en favor de la paz, la seguridad, la cooperación, la sostenibilidad, los valores democráticos y los Objetivos de Desarrollo Sostenible.</w:t>
            </w:r>
          </w:p>
        </w:tc>
        <w:tc>
          <w:tcPr>
            <w:tcW w:w="1984" w:type="dxa"/>
          </w:tcPr>
          <w:p w14:paraId="31D277FD" w14:textId="760B25B4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163054">
              <w:rPr>
                <w:color w:val="000000" w:themeColor="text1"/>
                <w:sz w:val="18"/>
                <w:szCs w:val="18"/>
              </w:rPr>
              <w:t>Contribu</w:t>
            </w:r>
            <w:r>
              <w:rPr>
                <w:color w:val="000000" w:themeColor="text1"/>
                <w:sz w:val="18"/>
                <w:szCs w:val="18"/>
              </w:rPr>
              <w:t>ye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  <w:t xml:space="preserve">de modo aceptable 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desde su entorno más cercano </w:t>
            </w:r>
            <w:r>
              <w:rPr>
                <w:color w:val="000000" w:themeColor="text1"/>
                <w:sz w:val="18"/>
                <w:szCs w:val="18"/>
              </w:rPr>
              <w:t xml:space="preserve">a lograr 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un mundo más seguro, justo, solidario y sostenible, a través del análisis guiado y el reconocimiento de los compromisos internacionales de </w:t>
            </w:r>
            <w:r>
              <w:rPr>
                <w:color w:val="000000" w:themeColor="text1"/>
                <w:sz w:val="18"/>
                <w:szCs w:val="18"/>
              </w:rPr>
              <w:t>España</w:t>
            </w:r>
            <w:r w:rsidRPr="00163054">
              <w:rPr>
                <w:color w:val="000000" w:themeColor="text1"/>
                <w:sz w:val="18"/>
                <w:szCs w:val="18"/>
              </w:rPr>
              <w:t xml:space="preserve"> y de Andalucía, en favor de la paz, la seguridad, la cooperación, la sostenibilidad, los valores democráticos y los Objetivos de Desarrollo Sostenible.</w:t>
            </w:r>
          </w:p>
        </w:tc>
        <w:tc>
          <w:tcPr>
            <w:tcW w:w="1843" w:type="dxa"/>
          </w:tcPr>
          <w:p w14:paraId="16290B32" w14:textId="77777777" w:rsidR="00A32BB5" w:rsidRPr="00463F35" w:rsidRDefault="00A32BB5" w:rsidP="00A32BB5">
            <w:pPr>
              <w:jc w:val="both"/>
              <w:rPr>
                <w:rFonts w:ascii="Times New Roman" w:hAnsi="Times New Roman"/>
                <w:spacing w:val="-47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 xml:space="preserve">Consigue parcialmente iniciarse en el proceso indicado en este criterio de evaluación. </w:t>
            </w:r>
          </w:p>
          <w:p w14:paraId="7251EFD6" w14:textId="77777777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C6AD728" w14:textId="3F9F36B6" w:rsidR="00A32BB5" w:rsidRPr="00163054" w:rsidRDefault="00A32BB5" w:rsidP="00A32BB5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463F35">
              <w:rPr>
                <w:sz w:val="18"/>
                <w:szCs w:val="18"/>
              </w:rPr>
              <w:t>No consigue iniciarse en el proceso indicado de este criterio de evaluación.</w:t>
            </w:r>
          </w:p>
        </w:tc>
        <w:tc>
          <w:tcPr>
            <w:tcW w:w="1701" w:type="dxa"/>
          </w:tcPr>
          <w:p w14:paraId="761EC075" w14:textId="77777777" w:rsidR="00A32BB5" w:rsidRPr="00887FE7" w:rsidRDefault="00A32BB5" w:rsidP="00A32BB5">
            <w:pPr>
              <w:pStyle w:val="TableParagraph"/>
              <w:spacing w:before="20"/>
              <w:ind w:left="74"/>
              <w:jc w:val="center"/>
              <w:rPr>
                <w:rFonts w:ascii="Arial" w:hAnsi="Arial" w:cs="Arial"/>
                <w:spacing w:val="-4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6.</w:t>
            </w:r>
          </w:p>
          <w:p w14:paraId="14CA3D2C" w14:textId="77777777" w:rsidR="00A32BB5" w:rsidRPr="00887FE7" w:rsidRDefault="00A32BB5" w:rsidP="00A32BB5">
            <w:pPr>
              <w:pStyle w:val="TableParagraph"/>
              <w:spacing w:before="20"/>
              <w:ind w:left="74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7.</w:t>
            </w:r>
          </w:p>
          <w:p w14:paraId="2D996D6B" w14:textId="77777777" w:rsidR="00A32BB5" w:rsidRPr="00887FE7" w:rsidRDefault="00A32BB5" w:rsidP="00A32BB5">
            <w:pPr>
              <w:pStyle w:val="TableParagraph"/>
              <w:spacing w:before="9"/>
              <w:ind w:left="74"/>
              <w:jc w:val="center"/>
              <w:rPr>
                <w:rFonts w:ascii="Arial" w:hAnsi="Arial" w:cs="Arial"/>
                <w:spacing w:val="-4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8.</w:t>
            </w:r>
          </w:p>
          <w:p w14:paraId="720770B1" w14:textId="77777777" w:rsidR="00A32BB5" w:rsidRPr="00887FE7" w:rsidRDefault="00A32BB5" w:rsidP="00A32BB5">
            <w:pPr>
              <w:pStyle w:val="TableParagraph"/>
              <w:spacing w:before="9"/>
              <w:ind w:left="74"/>
              <w:jc w:val="center"/>
              <w:rPr>
                <w:rFonts w:ascii="Arial" w:hAnsi="Arial" w:cs="Arial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4.A.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9.</w:t>
            </w:r>
          </w:p>
          <w:p w14:paraId="227B39CD" w14:textId="77777777" w:rsidR="00A32BB5" w:rsidRPr="00887FE7" w:rsidRDefault="00A32BB5" w:rsidP="00A32BB5">
            <w:pPr>
              <w:pStyle w:val="TableParagraph"/>
              <w:spacing w:before="9"/>
              <w:ind w:left="74"/>
              <w:jc w:val="center"/>
              <w:rPr>
                <w:rFonts w:ascii="Arial" w:hAnsi="Arial" w:cs="Arial"/>
                <w:spacing w:val="-10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3.</w:t>
            </w:r>
          </w:p>
          <w:p w14:paraId="6C653EEB" w14:textId="77777777" w:rsidR="00A32BB5" w:rsidRPr="00887FE7" w:rsidRDefault="00A32BB5" w:rsidP="00A32BB5">
            <w:pPr>
              <w:pStyle w:val="TableParagraph"/>
              <w:spacing w:before="9"/>
              <w:ind w:left="74"/>
              <w:jc w:val="center"/>
              <w:rPr>
                <w:rFonts w:ascii="Arial" w:hAnsi="Arial" w:cs="Arial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w w:val="90"/>
                <w:sz w:val="18"/>
                <w:szCs w:val="24"/>
              </w:rPr>
              <w:t>4</w:t>
            </w:r>
          </w:p>
          <w:p w14:paraId="032BA839" w14:textId="77777777" w:rsidR="00A32BB5" w:rsidRPr="00887FE7" w:rsidRDefault="00A32BB5" w:rsidP="00A32BB5">
            <w:pPr>
              <w:pStyle w:val="TableParagraph"/>
              <w:spacing w:before="9"/>
              <w:ind w:left="74"/>
              <w:jc w:val="center"/>
              <w:rPr>
                <w:rFonts w:ascii="Arial" w:hAnsi="Arial" w:cs="Arial"/>
                <w:spacing w:val="-1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8.</w:t>
            </w:r>
          </w:p>
          <w:p w14:paraId="3CE14715" w14:textId="77777777" w:rsidR="00A32BB5" w:rsidRPr="00887FE7" w:rsidRDefault="00A32BB5" w:rsidP="00A32BB5">
            <w:pPr>
              <w:pStyle w:val="TableParagraph"/>
              <w:spacing w:before="9"/>
              <w:ind w:left="74"/>
              <w:jc w:val="center"/>
              <w:rPr>
                <w:rFonts w:ascii="Arial" w:hAnsi="Arial" w:cs="Arial"/>
                <w:spacing w:val="-1"/>
                <w:w w:val="90"/>
                <w:sz w:val="18"/>
                <w:szCs w:val="24"/>
              </w:rPr>
            </w:pPr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9.</w:t>
            </w:r>
          </w:p>
          <w:p w14:paraId="6D5D787F" w14:textId="2970C933" w:rsidR="00A32BB5" w:rsidRPr="00463F35" w:rsidRDefault="00A32BB5" w:rsidP="00A32BB5">
            <w:pPr>
              <w:jc w:val="center"/>
              <w:rPr>
                <w:sz w:val="18"/>
                <w:szCs w:val="18"/>
              </w:rPr>
            </w:pPr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GEH.</w:t>
            </w:r>
            <w:proofErr w:type="gramStart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4.C.</w:t>
            </w:r>
            <w:proofErr w:type="gramEnd"/>
            <w:r w:rsidRPr="00887FE7">
              <w:rPr>
                <w:rFonts w:ascii="Arial" w:hAnsi="Arial" w:cs="Arial"/>
                <w:spacing w:val="-1"/>
                <w:w w:val="90"/>
                <w:sz w:val="18"/>
                <w:szCs w:val="24"/>
              </w:rPr>
              <w:t>14.</w:t>
            </w:r>
          </w:p>
        </w:tc>
      </w:tr>
    </w:tbl>
    <w:p w14:paraId="532B34C1" w14:textId="0EE17CCF" w:rsidR="00787220" w:rsidRPr="00163054" w:rsidRDefault="00787220" w:rsidP="00163054">
      <w:pPr>
        <w:jc w:val="both"/>
        <w:rPr>
          <w:rFonts w:ascii="Times New Roman"/>
          <w:color w:val="000000" w:themeColor="text1"/>
          <w:sz w:val="18"/>
          <w:szCs w:val="18"/>
        </w:rPr>
      </w:pPr>
    </w:p>
    <w:p w14:paraId="7B7DC233" w14:textId="229016CA" w:rsidR="00E92BB9" w:rsidRPr="00463F35" w:rsidRDefault="00E92BB9">
      <w:pPr>
        <w:rPr>
          <w:rFonts w:ascii="Times New Roman"/>
          <w:sz w:val="18"/>
          <w:szCs w:val="18"/>
        </w:rPr>
      </w:pPr>
    </w:p>
    <w:p w14:paraId="0CC70B64" w14:textId="08530CF7" w:rsidR="00E92BB9" w:rsidRPr="00463F35" w:rsidRDefault="00E92BB9">
      <w:pPr>
        <w:rPr>
          <w:rFonts w:ascii="Times New Roman"/>
          <w:sz w:val="18"/>
          <w:szCs w:val="18"/>
        </w:rPr>
      </w:pPr>
    </w:p>
    <w:p w14:paraId="752501BF" w14:textId="27C0E80F" w:rsidR="008066AC" w:rsidRPr="00463F35" w:rsidRDefault="008066AC">
      <w:pPr>
        <w:rPr>
          <w:rFonts w:ascii="Times New Roman"/>
          <w:sz w:val="18"/>
          <w:szCs w:val="18"/>
        </w:rPr>
      </w:pPr>
    </w:p>
    <w:p w14:paraId="2E93620A" w14:textId="6724E442" w:rsidR="008066AC" w:rsidRPr="00463F35" w:rsidRDefault="008066AC">
      <w:pPr>
        <w:rPr>
          <w:rFonts w:ascii="Times New Roman"/>
          <w:sz w:val="18"/>
          <w:szCs w:val="18"/>
        </w:rPr>
      </w:pPr>
    </w:p>
    <w:p w14:paraId="0D55B4E3" w14:textId="2C091413" w:rsidR="008066AC" w:rsidRPr="00463F35" w:rsidRDefault="008066AC">
      <w:pPr>
        <w:rPr>
          <w:rFonts w:ascii="Times New Roman"/>
          <w:sz w:val="18"/>
          <w:szCs w:val="18"/>
        </w:rPr>
      </w:pPr>
    </w:p>
    <w:p w14:paraId="7353EBCD" w14:textId="7589FB93" w:rsidR="008066AC" w:rsidRPr="00463F35" w:rsidRDefault="008066AC">
      <w:pPr>
        <w:rPr>
          <w:rFonts w:ascii="Times New Roman"/>
          <w:sz w:val="18"/>
          <w:szCs w:val="18"/>
        </w:rPr>
      </w:pPr>
    </w:p>
    <w:sectPr w:rsidR="008066AC" w:rsidRPr="00463F35" w:rsidSect="00A32BB5">
      <w:type w:val="continuous"/>
      <w:pgSz w:w="16840" w:h="11900" w:orient="landscape"/>
      <w:pgMar w:top="1100" w:right="227" w:bottom="278" w:left="6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220"/>
    <w:rsid w:val="00027452"/>
    <w:rsid w:val="00076CD0"/>
    <w:rsid w:val="00163054"/>
    <w:rsid w:val="001F486C"/>
    <w:rsid w:val="00275718"/>
    <w:rsid w:val="002B5661"/>
    <w:rsid w:val="00315879"/>
    <w:rsid w:val="003233AB"/>
    <w:rsid w:val="00463F35"/>
    <w:rsid w:val="004B1121"/>
    <w:rsid w:val="004F4CEF"/>
    <w:rsid w:val="005201AB"/>
    <w:rsid w:val="00521C70"/>
    <w:rsid w:val="005B0FA4"/>
    <w:rsid w:val="006A580B"/>
    <w:rsid w:val="00716211"/>
    <w:rsid w:val="00787220"/>
    <w:rsid w:val="007D701C"/>
    <w:rsid w:val="008066AC"/>
    <w:rsid w:val="0082678B"/>
    <w:rsid w:val="008C2BD1"/>
    <w:rsid w:val="009362B4"/>
    <w:rsid w:val="0098683E"/>
    <w:rsid w:val="009A7D40"/>
    <w:rsid w:val="009F0FCA"/>
    <w:rsid w:val="009F456D"/>
    <w:rsid w:val="00A303CD"/>
    <w:rsid w:val="00A32BB5"/>
    <w:rsid w:val="00B36B29"/>
    <w:rsid w:val="00C573ED"/>
    <w:rsid w:val="00C8499F"/>
    <w:rsid w:val="00CC0720"/>
    <w:rsid w:val="00DF14BE"/>
    <w:rsid w:val="00E90D6D"/>
    <w:rsid w:val="00E92BB9"/>
    <w:rsid w:val="00EF1C1C"/>
    <w:rsid w:val="00F2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FE092"/>
  <w15:docId w15:val="{6DD71A2F-C8EC-4E59-AFE6-046A3151B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83E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2"/>
      <w:ind w:left="56"/>
    </w:pPr>
  </w:style>
  <w:style w:type="table" w:styleId="Tablaconcuadrcula">
    <w:name w:val="Table Grid"/>
    <w:basedOn w:val="Tablanormal"/>
    <w:uiPriority w:val="39"/>
    <w:rsid w:val="00CC07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32BB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1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731730">
          <w:marLeft w:val="-4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AC432-F623-4542-952A-13B6E2142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7</Pages>
  <Words>3422</Words>
  <Characters>18824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A. DELANGE</dc:creator>
  <cp:keywords/>
  <dc:description/>
  <cp:lastModifiedBy>DAVID A. DELANGE</cp:lastModifiedBy>
  <cp:revision>14</cp:revision>
  <dcterms:created xsi:type="dcterms:W3CDTF">2022-10-31T12:41:00Z</dcterms:created>
  <dcterms:modified xsi:type="dcterms:W3CDTF">2022-11-12T10:23:00Z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Creator">
    <vt:lpwstr>Writer</vt:lpwstr>
  </property>
  <property fmtid="{D5CDD505-2E9C-101B-9397-08002B2CF9AE}" pid="4" name="LastSaved">
    <vt:filetime>2022-10-31T00:00:00Z</vt:filetime>
  </property>
</Properties>
</file>